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FD16A" w14:textId="1E368CAB" w:rsidR="00306805" w:rsidRPr="007F6841" w:rsidRDefault="00306805" w:rsidP="004953A5">
      <w:pPr>
        <w:jc w:val="center"/>
        <w:rPr>
          <w:rFonts w:asciiTheme="majorEastAsia" w:eastAsiaTheme="majorEastAsia" w:hAnsiTheme="majorEastAsia"/>
          <w:b/>
          <w:sz w:val="36"/>
          <w:szCs w:val="36"/>
          <w:lang w:val="zh-CN"/>
        </w:rPr>
      </w:pPr>
      <w:r w:rsidRPr="007F6841">
        <w:rPr>
          <w:rFonts w:asciiTheme="majorEastAsia" w:eastAsiaTheme="majorEastAsia" w:hAnsiTheme="majorEastAsia" w:hint="eastAsia"/>
          <w:b/>
          <w:sz w:val="36"/>
          <w:szCs w:val="36"/>
          <w:lang w:val="zh-CN"/>
        </w:rPr>
        <w:t>临床重症与</w:t>
      </w:r>
      <w:proofErr w:type="gramStart"/>
      <w:r w:rsidRPr="007F6841">
        <w:rPr>
          <w:rFonts w:asciiTheme="majorEastAsia" w:eastAsiaTheme="majorEastAsia" w:hAnsiTheme="majorEastAsia" w:hint="eastAsia"/>
          <w:b/>
          <w:sz w:val="36"/>
          <w:szCs w:val="36"/>
          <w:lang w:val="zh-CN"/>
        </w:rPr>
        <w:t>药学超</w:t>
      </w:r>
      <w:proofErr w:type="gramEnd"/>
      <w:r w:rsidRPr="007F6841">
        <w:rPr>
          <w:rFonts w:asciiTheme="majorEastAsia" w:eastAsiaTheme="majorEastAsia" w:hAnsiTheme="majorEastAsia" w:hint="eastAsia"/>
          <w:b/>
          <w:sz w:val="36"/>
          <w:szCs w:val="36"/>
          <w:lang w:val="zh-CN"/>
        </w:rPr>
        <w:t>说明书用药专家共识（2</w:t>
      </w:r>
      <w:r w:rsidRPr="007F6841">
        <w:rPr>
          <w:rFonts w:asciiTheme="majorEastAsia" w:eastAsiaTheme="majorEastAsia" w:hAnsiTheme="majorEastAsia"/>
          <w:b/>
          <w:sz w:val="36"/>
          <w:szCs w:val="36"/>
          <w:lang w:val="zh-CN"/>
        </w:rPr>
        <w:t>021</w:t>
      </w:r>
      <w:r w:rsidR="0094259E">
        <w:rPr>
          <w:rFonts w:asciiTheme="majorEastAsia" w:eastAsiaTheme="majorEastAsia" w:hAnsiTheme="majorEastAsia"/>
          <w:b/>
          <w:sz w:val="36"/>
          <w:szCs w:val="36"/>
          <w:lang w:val="zh-CN"/>
        </w:rPr>
        <w:t>新增</w:t>
      </w:r>
      <w:r w:rsidRPr="007F6841">
        <w:rPr>
          <w:rFonts w:asciiTheme="majorEastAsia" w:eastAsiaTheme="majorEastAsia" w:hAnsiTheme="majorEastAsia" w:hint="eastAsia"/>
          <w:b/>
          <w:sz w:val="36"/>
          <w:szCs w:val="36"/>
          <w:lang w:val="zh-CN"/>
        </w:rPr>
        <w:t>版）</w:t>
      </w:r>
    </w:p>
    <w:p w14:paraId="16367172" w14:textId="3C8F9219" w:rsidR="004953A5" w:rsidRDefault="0012254A" w:rsidP="0012254A">
      <w:pPr>
        <w:jc w:val="center"/>
        <w:rPr>
          <w:lang w:val="zh-CN"/>
        </w:rPr>
      </w:pPr>
      <w:bookmarkStart w:id="0" w:name="_Toc83228437"/>
      <w:r>
        <w:rPr>
          <w:lang w:val="zh-CN"/>
        </w:rPr>
        <w:t>（广东省药学会</w:t>
      </w:r>
      <w:r>
        <w:rPr>
          <w:rFonts w:hint="eastAsia"/>
          <w:lang w:val="zh-CN"/>
        </w:rPr>
        <w:t>2021</w:t>
      </w:r>
      <w:r>
        <w:rPr>
          <w:rFonts w:hint="eastAsia"/>
          <w:lang w:val="zh-CN"/>
        </w:rPr>
        <w:t>年</w:t>
      </w:r>
      <w:r w:rsidR="00991980">
        <w:rPr>
          <w:lang w:val="zh-CN"/>
        </w:rPr>
        <w:t>9</w:t>
      </w:r>
      <w:r>
        <w:rPr>
          <w:rFonts w:hint="eastAsia"/>
          <w:lang w:val="zh-CN"/>
        </w:rPr>
        <w:t>月</w:t>
      </w:r>
      <w:r w:rsidR="00991980">
        <w:rPr>
          <w:rFonts w:hint="eastAsia"/>
          <w:lang w:val="zh-CN"/>
        </w:rPr>
        <w:t>2</w:t>
      </w:r>
      <w:r w:rsidR="00991980">
        <w:rPr>
          <w:lang w:val="zh-CN"/>
        </w:rPr>
        <w:t>7</w:t>
      </w:r>
      <w:r>
        <w:rPr>
          <w:rFonts w:hint="eastAsia"/>
          <w:lang w:val="zh-CN"/>
        </w:rPr>
        <w:t>日发布）</w:t>
      </w:r>
    </w:p>
    <w:p w14:paraId="3421BCD4" w14:textId="77777777" w:rsidR="00306805" w:rsidRPr="00251973" w:rsidRDefault="00306805" w:rsidP="004953A5">
      <w:pPr>
        <w:pStyle w:val="2"/>
        <w:spacing w:before="0" w:after="0" w:line="240" w:lineRule="auto"/>
        <w:rPr>
          <w:color w:val="000000" w:themeColor="text1"/>
          <w:lang w:val="zh-CN"/>
        </w:rPr>
      </w:pPr>
      <w:r w:rsidRPr="00251973">
        <w:rPr>
          <w:rFonts w:hint="eastAsia"/>
          <w:color w:val="000000" w:themeColor="text1"/>
          <w:lang w:val="zh-CN"/>
        </w:rPr>
        <w:t>前言</w:t>
      </w:r>
      <w:bookmarkEnd w:id="0"/>
    </w:p>
    <w:p w14:paraId="0D55EB75" w14:textId="1063EB6A" w:rsidR="006D40C3" w:rsidRPr="00251973" w:rsidRDefault="006D40C3" w:rsidP="004953A5">
      <w:pPr>
        <w:ind w:firstLineChars="200" w:firstLine="480"/>
        <w:rPr>
          <w:rFonts w:asciiTheme="minorEastAsia" w:eastAsiaTheme="minorEastAsia" w:hAnsiTheme="minorEastAsia" w:cstheme="minorEastAsia"/>
          <w:color w:val="000000" w:themeColor="text1"/>
          <w:sz w:val="24"/>
        </w:rPr>
      </w:pPr>
      <w:r w:rsidRPr="00251973">
        <w:rPr>
          <w:rFonts w:asciiTheme="minorEastAsia" w:eastAsiaTheme="minorEastAsia" w:hAnsiTheme="minorEastAsia" w:cstheme="minorEastAsia" w:hint="eastAsia"/>
          <w:color w:val="000000" w:themeColor="text1"/>
          <w:sz w:val="24"/>
        </w:rPr>
        <w:t>药物说明书是临床医师开立药物的主要依据。但随着循证医学的日益发展，药物临床试验周期长</w:t>
      </w:r>
      <w:r w:rsidR="00E17A94" w:rsidRPr="00251973">
        <w:rPr>
          <w:rFonts w:asciiTheme="minorEastAsia" w:eastAsiaTheme="minorEastAsia" w:hAnsiTheme="minorEastAsia" w:cstheme="minorEastAsia" w:hint="eastAsia"/>
          <w:color w:val="000000" w:themeColor="text1"/>
          <w:sz w:val="24"/>
        </w:rPr>
        <w:t>、</w:t>
      </w:r>
      <w:r w:rsidRPr="00251973">
        <w:rPr>
          <w:rFonts w:asciiTheme="minorEastAsia" w:eastAsiaTheme="minorEastAsia" w:hAnsiTheme="minorEastAsia" w:cstheme="minorEastAsia" w:hint="eastAsia"/>
          <w:color w:val="000000" w:themeColor="text1"/>
          <w:sz w:val="24"/>
        </w:rPr>
        <w:t>药物说明书更新慢等问题使许多药物说明书中的使用适应症、用量及用法远远落于临床实际应用。</w:t>
      </w:r>
      <w:r w:rsidR="006B5FA5" w:rsidRPr="00251973">
        <w:rPr>
          <w:rFonts w:asciiTheme="minorEastAsia" w:eastAsiaTheme="minorEastAsia" w:hAnsiTheme="minorEastAsia" w:cstheme="minorEastAsia" w:hint="eastAsia"/>
          <w:color w:val="000000" w:themeColor="text1"/>
          <w:sz w:val="24"/>
        </w:rPr>
        <w:t>超说明书用药在多个学科中是非常普遍的现象。风湿性疾病、儿科疾病、肿瘤性疾病等均在各专科领域中发表了多个相关超说明书用药的专家共识。重症患者作为一个特殊群体，接受诊治过程中超说明书用药常常无法避免。目前我国关于超说明书用药的法规不健全，临床医师选择超说明书用药承担的风险大。</w:t>
      </w:r>
      <w:r w:rsidRPr="00251973">
        <w:rPr>
          <w:rFonts w:asciiTheme="minorEastAsia" w:eastAsiaTheme="minorEastAsia" w:hAnsiTheme="minorEastAsia" w:cstheme="minorEastAsia" w:hint="eastAsia"/>
          <w:color w:val="000000" w:themeColor="text1"/>
          <w:sz w:val="24"/>
        </w:rPr>
        <w:t>2021年《中华人民共和国医师法》第二十九条指出，在尚无有效或者更好治疗手段等特殊情况下，医师取得患者明确知情同意后，可以采用药品说明书中未明确但具有循证医学证据的药品用法实施治</w:t>
      </w:r>
      <w:r w:rsidRPr="0005167B">
        <w:rPr>
          <w:rFonts w:asciiTheme="minorEastAsia" w:eastAsiaTheme="minorEastAsia" w:hAnsiTheme="minorEastAsia" w:cstheme="minorEastAsia" w:hint="eastAsia"/>
          <w:color w:val="000000" w:themeColor="text1"/>
          <w:sz w:val="24"/>
        </w:rPr>
        <w:t>疗。</w:t>
      </w:r>
      <w:r w:rsidR="0005167B">
        <w:rPr>
          <w:rFonts w:asciiTheme="minorEastAsia" w:eastAsiaTheme="minorEastAsia" w:hAnsiTheme="minorEastAsia" w:cstheme="minorEastAsia" w:hint="eastAsia"/>
          <w:color w:val="000000" w:themeColor="text1"/>
          <w:sz w:val="24"/>
        </w:rPr>
        <w:t>广东省药学会</w:t>
      </w:r>
      <w:r w:rsidR="0005167B" w:rsidRPr="0005167B">
        <w:rPr>
          <w:rFonts w:asciiTheme="minorEastAsia" w:eastAsiaTheme="minorEastAsia" w:hAnsiTheme="minorEastAsia" w:cstheme="minorEastAsia" w:hint="eastAsia"/>
          <w:bCs/>
          <w:color w:val="000000" w:themeColor="text1"/>
          <w:sz w:val="24"/>
        </w:rPr>
        <w:t>重症医学用药专家委员会</w:t>
      </w:r>
      <w:r w:rsidRPr="0005167B">
        <w:rPr>
          <w:rFonts w:asciiTheme="minorEastAsia" w:eastAsiaTheme="minorEastAsia" w:hAnsiTheme="minorEastAsia" w:cstheme="minorEastAsia" w:hint="eastAsia"/>
          <w:color w:val="000000" w:themeColor="text1"/>
          <w:sz w:val="24"/>
        </w:rPr>
        <w:t>在2</w:t>
      </w:r>
      <w:r w:rsidRPr="0005167B">
        <w:rPr>
          <w:rFonts w:asciiTheme="minorEastAsia" w:eastAsiaTheme="minorEastAsia" w:hAnsiTheme="minorEastAsia" w:cstheme="minorEastAsia"/>
          <w:color w:val="000000" w:themeColor="text1"/>
          <w:sz w:val="24"/>
        </w:rPr>
        <w:t>020</w:t>
      </w:r>
      <w:r w:rsidRPr="0005167B">
        <w:rPr>
          <w:rFonts w:asciiTheme="minorEastAsia" w:eastAsiaTheme="minorEastAsia" w:hAnsiTheme="minorEastAsia" w:cstheme="minorEastAsia" w:hint="eastAsia"/>
          <w:color w:val="000000" w:themeColor="text1"/>
          <w:sz w:val="24"/>
        </w:rPr>
        <w:t>年</w:t>
      </w:r>
      <w:r w:rsidR="0005167B">
        <w:rPr>
          <w:rFonts w:asciiTheme="minorEastAsia" w:eastAsiaTheme="minorEastAsia" w:hAnsiTheme="minorEastAsia" w:cstheme="minorEastAsia" w:hint="eastAsia"/>
          <w:color w:val="000000" w:themeColor="text1"/>
          <w:sz w:val="24"/>
        </w:rPr>
        <w:t>发布</w:t>
      </w:r>
      <w:r w:rsidRPr="00251973">
        <w:rPr>
          <w:rFonts w:asciiTheme="minorEastAsia" w:eastAsiaTheme="minorEastAsia" w:hAnsiTheme="minorEastAsia" w:cstheme="minorEastAsia" w:hint="eastAsia"/>
          <w:color w:val="000000" w:themeColor="text1"/>
          <w:sz w:val="24"/>
        </w:rPr>
        <w:t>了第一版《临床重症与药学超说明书用药专家共识》，总结</w:t>
      </w:r>
      <w:r w:rsidR="00FB18E3" w:rsidRPr="00251973">
        <w:rPr>
          <w:rFonts w:asciiTheme="minorEastAsia" w:eastAsiaTheme="minorEastAsia" w:hAnsiTheme="minorEastAsia" w:cstheme="minorEastAsia" w:hint="eastAsia"/>
          <w:color w:val="000000" w:themeColor="text1"/>
          <w:sz w:val="24"/>
        </w:rPr>
        <w:t>了</w:t>
      </w:r>
      <w:r w:rsidRPr="00251973">
        <w:rPr>
          <w:rFonts w:asciiTheme="minorEastAsia" w:eastAsiaTheme="minorEastAsia" w:hAnsiTheme="minorEastAsia" w:cstheme="minorEastAsia" w:hint="eastAsia"/>
          <w:color w:val="000000" w:themeColor="text1"/>
          <w:sz w:val="24"/>
        </w:rPr>
        <w:t>常用且有参考价值的临床重症</w:t>
      </w:r>
      <w:proofErr w:type="gramStart"/>
      <w:r w:rsidRPr="00251973">
        <w:rPr>
          <w:rFonts w:asciiTheme="minorEastAsia" w:eastAsiaTheme="minorEastAsia" w:hAnsiTheme="minorEastAsia" w:cstheme="minorEastAsia" w:hint="eastAsia"/>
          <w:color w:val="000000" w:themeColor="text1"/>
          <w:sz w:val="24"/>
        </w:rPr>
        <w:t>药物超</w:t>
      </w:r>
      <w:proofErr w:type="gramEnd"/>
      <w:r w:rsidRPr="00251973">
        <w:rPr>
          <w:rFonts w:asciiTheme="minorEastAsia" w:eastAsiaTheme="minorEastAsia" w:hAnsiTheme="minorEastAsia" w:cstheme="minorEastAsia" w:hint="eastAsia"/>
          <w:color w:val="000000" w:themeColor="text1"/>
          <w:sz w:val="24"/>
        </w:rPr>
        <w:t>说明书使用循证医学证据</w:t>
      </w:r>
      <w:r w:rsidR="00FB18E3" w:rsidRPr="00251973">
        <w:rPr>
          <w:rFonts w:asciiTheme="minorEastAsia" w:eastAsiaTheme="minorEastAsia" w:hAnsiTheme="minorEastAsia" w:cstheme="minorEastAsia" w:hint="eastAsia"/>
          <w:color w:val="000000" w:themeColor="text1"/>
          <w:sz w:val="24"/>
        </w:rPr>
        <w:t>。</w:t>
      </w:r>
      <w:r w:rsidRPr="00251973">
        <w:rPr>
          <w:rFonts w:asciiTheme="minorEastAsia" w:eastAsiaTheme="minorEastAsia" w:hAnsiTheme="minorEastAsia" w:cstheme="minorEastAsia" w:hint="eastAsia"/>
          <w:color w:val="000000" w:themeColor="text1"/>
          <w:sz w:val="24"/>
        </w:rPr>
        <w:t>在</w:t>
      </w:r>
      <w:r w:rsidR="00FB18E3" w:rsidRPr="00251973">
        <w:rPr>
          <w:rFonts w:asciiTheme="minorEastAsia" w:eastAsiaTheme="minorEastAsia" w:hAnsiTheme="minorEastAsia" w:cstheme="minorEastAsia" w:hint="eastAsia"/>
          <w:color w:val="000000" w:themeColor="text1"/>
          <w:sz w:val="24"/>
        </w:rPr>
        <w:t>本次专家共识</w:t>
      </w:r>
      <w:r w:rsidR="006B5FA5" w:rsidRPr="00251973">
        <w:rPr>
          <w:rFonts w:asciiTheme="minorEastAsia" w:eastAsiaTheme="minorEastAsia" w:hAnsiTheme="minorEastAsia" w:cstheme="minorEastAsia" w:hint="eastAsia"/>
          <w:color w:val="000000" w:themeColor="text1"/>
          <w:sz w:val="24"/>
        </w:rPr>
        <w:t>更新</w:t>
      </w:r>
      <w:r w:rsidR="00FB18E3" w:rsidRPr="00251973">
        <w:rPr>
          <w:rFonts w:asciiTheme="minorEastAsia" w:eastAsiaTheme="minorEastAsia" w:hAnsiTheme="minorEastAsia" w:cstheme="minorEastAsia" w:hint="eastAsia"/>
          <w:color w:val="000000" w:themeColor="text1"/>
          <w:sz w:val="24"/>
        </w:rPr>
        <w:t>中，我们</w:t>
      </w:r>
      <w:r w:rsidR="00F253E6" w:rsidRPr="00251973">
        <w:rPr>
          <w:rFonts w:asciiTheme="minorEastAsia" w:eastAsiaTheme="minorEastAsia" w:hAnsiTheme="minorEastAsia" w:cstheme="minorEastAsia" w:hint="eastAsia"/>
          <w:color w:val="000000" w:themeColor="text1"/>
          <w:sz w:val="24"/>
        </w:rPr>
        <w:t>新增</w:t>
      </w:r>
      <w:r w:rsidR="00FB18E3" w:rsidRPr="00251973">
        <w:rPr>
          <w:rFonts w:asciiTheme="minorEastAsia" w:eastAsiaTheme="minorEastAsia" w:hAnsiTheme="minorEastAsia" w:cstheme="minorEastAsia" w:hint="eastAsia"/>
          <w:color w:val="000000" w:themeColor="text1"/>
          <w:sz w:val="24"/>
        </w:rPr>
        <w:t>了</w:t>
      </w:r>
      <w:r w:rsidR="006B5FA5" w:rsidRPr="00251973">
        <w:rPr>
          <w:rFonts w:asciiTheme="minorEastAsia" w:eastAsiaTheme="minorEastAsia" w:hAnsiTheme="minorEastAsia" w:cstheme="minorEastAsia" w:hint="eastAsia"/>
          <w:color w:val="000000" w:themeColor="text1"/>
          <w:sz w:val="24"/>
        </w:rPr>
        <w:t>常用的</w:t>
      </w:r>
      <w:r w:rsidR="00FB18E3" w:rsidRPr="00251973">
        <w:rPr>
          <w:rFonts w:asciiTheme="minorEastAsia" w:eastAsiaTheme="minorEastAsia" w:hAnsiTheme="minorEastAsia" w:cstheme="minorEastAsia" w:hint="eastAsia"/>
          <w:color w:val="000000" w:themeColor="text1"/>
          <w:sz w:val="24"/>
        </w:rPr>
        <w:t>镇痛</w:t>
      </w:r>
      <w:r w:rsidR="006B5FA5" w:rsidRPr="00251973">
        <w:rPr>
          <w:rFonts w:asciiTheme="minorEastAsia" w:eastAsiaTheme="minorEastAsia" w:hAnsiTheme="minorEastAsia" w:cstheme="minorEastAsia" w:hint="eastAsia"/>
          <w:color w:val="000000" w:themeColor="text1"/>
          <w:sz w:val="24"/>
        </w:rPr>
        <w:t>镇静</w:t>
      </w:r>
      <w:r w:rsidR="00FB18E3" w:rsidRPr="00251973">
        <w:rPr>
          <w:rFonts w:asciiTheme="minorEastAsia" w:eastAsiaTheme="minorEastAsia" w:hAnsiTheme="minorEastAsia" w:cstheme="minorEastAsia" w:hint="eastAsia"/>
          <w:color w:val="000000" w:themeColor="text1"/>
          <w:sz w:val="24"/>
        </w:rPr>
        <w:t>药物</w:t>
      </w:r>
      <w:r w:rsidR="006B5FA5" w:rsidRPr="00251973">
        <w:rPr>
          <w:rFonts w:asciiTheme="minorEastAsia" w:eastAsiaTheme="minorEastAsia" w:hAnsiTheme="minorEastAsia" w:cstheme="minorEastAsia" w:hint="eastAsia"/>
          <w:color w:val="000000" w:themeColor="text1"/>
          <w:sz w:val="24"/>
        </w:rPr>
        <w:t>、</w:t>
      </w:r>
      <w:r w:rsidR="00C179CB" w:rsidRPr="00251973">
        <w:rPr>
          <w:rFonts w:asciiTheme="minorEastAsia" w:eastAsiaTheme="minorEastAsia" w:hAnsiTheme="minorEastAsia" w:cstheme="minorEastAsia" w:hint="eastAsia"/>
          <w:color w:val="000000" w:themeColor="text1"/>
          <w:sz w:val="24"/>
        </w:rPr>
        <w:t>多黏菌素</w:t>
      </w:r>
      <w:r w:rsidR="006B5FA5" w:rsidRPr="00251973">
        <w:rPr>
          <w:rFonts w:asciiTheme="minorEastAsia" w:eastAsiaTheme="minorEastAsia" w:hAnsiTheme="minorEastAsia" w:cstheme="minorEastAsia" w:hint="eastAsia"/>
          <w:color w:val="000000" w:themeColor="text1"/>
          <w:sz w:val="24"/>
        </w:rPr>
        <w:t>、</w:t>
      </w:r>
      <w:r w:rsidR="00FB18E3" w:rsidRPr="00251973">
        <w:rPr>
          <w:rFonts w:asciiTheme="minorEastAsia" w:eastAsiaTheme="minorEastAsia" w:hAnsiTheme="minorEastAsia" w:cstheme="minorEastAsia" w:hint="eastAsia"/>
          <w:color w:val="000000" w:themeColor="text1"/>
          <w:sz w:val="24"/>
        </w:rPr>
        <w:t>利奈</w:t>
      </w:r>
      <w:proofErr w:type="gramStart"/>
      <w:r w:rsidR="00FB18E3" w:rsidRPr="00251973">
        <w:rPr>
          <w:rFonts w:asciiTheme="minorEastAsia" w:eastAsiaTheme="minorEastAsia" w:hAnsiTheme="minorEastAsia" w:cstheme="minorEastAsia" w:hint="eastAsia"/>
          <w:color w:val="000000" w:themeColor="text1"/>
          <w:sz w:val="24"/>
        </w:rPr>
        <w:t>唑</w:t>
      </w:r>
      <w:proofErr w:type="gramEnd"/>
      <w:r w:rsidR="00FB18E3" w:rsidRPr="00251973">
        <w:rPr>
          <w:rFonts w:asciiTheme="minorEastAsia" w:eastAsiaTheme="minorEastAsia" w:hAnsiTheme="minorEastAsia" w:cstheme="minorEastAsia" w:hint="eastAsia"/>
          <w:color w:val="000000" w:themeColor="text1"/>
          <w:sz w:val="24"/>
        </w:rPr>
        <w:t>胺、</w:t>
      </w:r>
      <w:r w:rsidR="006B5FA5" w:rsidRPr="00251973">
        <w:rPr>
          <w:rFonts w:asciiTheme="minorEastAsia" w:eastAsiaTheme="minorEastAsia" w:hAnsiTheme="minorEastAsia" w:cstheme="minorEastAsia" w:hint="eastAsia"/>
          <w:color w:val="000000" w:themeColor="text1"/>
          <w:sz w:val="24"/>
        </w:rPr>
        <w:t>抗凝血用枸橼酸钠溶液、</w:t>
      </w:r>
      <w:r w:rsidR="00FB18E3" w:rsidRPr="00251973">
        <w:rPr>
          <w:rFonts w:asciiTheme="minorEastAsia" w:eastAsiaTheme="minorEastAsia" w:hAnsiTheme="minorEastAsia" w:cstheme="minorEastAsia" w:hint="eastAsia"/>
          <w:color w:val="000000" w:themeColor="text1"/>
          <w:sz w:val="24"/>
        </w:rPr>
        <w:t>重组人血小板生成素在</w:t>
      </w:r>
      <w:r w:rsidRPr="00251973">
        <w:rPr>
          <w:rFonts w:asciiTheme="minorEastAsia" w:eastAsiaTheme="minorEastAsia" w:hAnsiTheme="minorEastAsia" w:cstheme="minorEastAsia" w:hint="eastAsia"/>
          <w:color w:val="000000" w:themeColor="text1"/>
          <w:sz w:val="24"/>
        </w:rPr>
        <w:t>重症患者</w:t>
      </w:r>
      <w:r w:rsidR="00FB18E3" w:rsidRPr="00251973">
        <w:rPr>
          <w:rFonts w:asciiTheme="minorEastAsia" w:eastAsiaTheme="minorEastAsia" w:hAnsiTheme="minorEastAsia" w:cstheme="minorEastAsia" w:hint="eastAsia"/>
          <w:color w:val="000000" w:themeColor="text1"/>
          <w:sz w:val="24"/>
        </w:rPr>
        <w:t>中的</w:t>
      </w:r>
      <w:r w:rsidRPr="00251973">
        <w:rPr>
          <w:rFonts w:asciiTheme="minorEastAsia" w:eastAsiaTheme="minorEastAsia" w:hAnsiTheme="minorEastAsia" w:cstheme="minorEastAsia" w:hint="eastAsia"/>
          <w:color w:val="000000" w:themeColor="text1"/>
          <w:sz w:val="24"/>
        </w:rPr>
        <w:t>超说明书使用循证医学证据</w:t>
      </w:r>
      <w:r w:rsidR="00FB18E3" w:rsidRPr="00251973">
        <w:rPr>
          <w:rFonts w:asciiTheme="minorEastAsia" w:eastAsiaTheme="minorEastAsia" w:hAnsiTheme="minorEastAsia" w:cstheme="minorEastAsia" w:hint="eastAsia"/>
          <w:color w:val="000000" w:themeColor="text1"/>
          <w:sz w:val="24"/>
        </w:rPr>
        <w:t>。临床医师应该时刻评估重症患者的获益及风险，在遵循国家、地方政府及医院有关法规前提下，参考相关专家共识的意见进行个体化治疗。需要强调的是，按照常规说明书可获得较好疗效时，应尽量避免超说明书用药。</w:t>
      </w:r>
    </w:p>
    <w:p w14:paraId="3436A432" w14:textId="4EECA46F" w:rsidR="007F6841" w:rsidRDefault="00F206C0" w:rsidP="004953A5">
      <w:pPr>
        <w:ind w:firstLineChars="200" w:firstLine="480"/>
        <w:rPr>
          <w:rFonts w:asciiTheme="minorEastAsia" w:eastAsiaTheme="minorEastAsia" w:hAnsiTheme="minorEastAsia" w:cstheme="minorEastAsia"/>
          <w:color w:val="000000" w:themeColor="text1"/>
          <w:sz w:val="24"/>
        </w:rPr>
      </w:pPr>
      <w:proofErr w:type="gramStart"/>
      <w:r w:rsidRPr="00251973">
        <w:rPr>
          <w:rFonts w:asciiTheme="minorEastAsia" w:eastAsiaTheme="minorEastAsia" w:hAnsiTheme="minorEastAsia" w:cstheme="minorEastAsia" w:hint="eastAsia"/>
          <w:color w:val="000000" w:themeColor="text1"/>
          <w:sz w:val="24"/>
        </w:rPr>
        <w:t>本专家</w:t>
      </w:r>
      <w:proofErr w:type="gramEnd"/>
      <w:r w:rsidRPr="00251973">
        <w:rPr>
          <w:rFonts w:asciiTheme="minorEastAsia" w:eastAsiaTheme="minorEastAsia" w:hAnsiTheme="minorEastAsia" w:cstheme="minorEastAsia" w:hint="eastAsia"/>
          <w:color w:val="000000" w:themeColor="text1"/>
          <w:sz w:val="24"/>
        </w:rPr>
        <w:t>共识收录药品标准参考</w:t>
      </w:r>
      <w:r w:rsidR="004953A5" w:rsidRPr="00251973">
        <w:rPr>
          <w:rFonts w:asciiTheme="minorEastAsia" w:eastAsiaTheme="minorEastAsia" w:hAnsiTheme="minorEastAsia" w:cstheme="minorEastAsia" w:hint="eastAsia"/>
          <w:color w:val="000000" w:themeColor="text1"/>
          <w:sz w:val="24"/>
        </w:rPr>
        <w:t>广东省药学会</w:t>
      </w:r>
      <w:r w:rsidRPr="00251973">
        <w:rPr>
          <w:rFonts w:asciiTheme="minorEastAsia" w:eastAsiaTheme="minorEastAsia" w:hAnsiTheme="minorEastAsia" w:cstheme="minorEastAsia" w:hint="eastAsia"/>
          <w:color w:val="000000" w:themeColor="text1"/>
          <w:sz w:val="24"/>
        </w:rPr>
        <w:t>《超</w:t>
      </w:r>
      <w:r w:rsidR="004953A5">
        <w:rPr>
          <w:rFonts w:asciiTheme="minorEastAsia" w:eastAsiaTheme="minorEastAsia" w:hAnsiTheme="minorEastAsia" w:cstheme="minorEastAsia" w:hint="eastAsia"/>
          <w:color w:val="000000" w:themeColor="text1"/>
          <w:sz w:val="24"/>
        </w:rPr>
        <w:t>药品</w:t>
      </w:r>
      <w:r w:rsidRPr="00251973">
        <w:rPr>
          <w:rFonts w:asciiTheme="minorEastAsia" w:eastAsiaTheme="minorEastAsia" w:hAnsiTheme="minorEastAsia" w:cstheme="minorEastAsia" w:hint="eastAsia"/>
          <w:color w:val="000000" w:themeColor="text1"/>
          <w:sz w:val="24"/>
        </w:rPr>
        <w:t>说明书用药目录》的收录标准，满足以下条件之一：</w:t>
      </w:r>
      <w:r w:rsidR="004953A5" w:rsidRPr="004953A5">
        <w:rPr>
          <w:rFonts w:asciiTheme="minorEastAsia" w:eastAsiaTheme="minorEastAsia" w:hAnsiTheme="minorEastAsia" w:cstheme="minorEastAsia" w:hint="eastAsia"/>
          <w:color w:val="000000" w:themeColor="text1"/>
          <w:sz w:val="24"/>
        </w:rPr>
        <w:t>1、美国、欧洲、日本说明书收录；2、《中国药典临床用药须知》、《临床诊疗指南》（中华医学会著、人民卫生出版社出版）收录；3、国际主流指南或共识（如NCCN）收录；4、Micromedex®有效性、推荐等级在Ⅱb级、证据等级B级或以上；5、四大医学期刊（NEJM、The Lancet、JAMA、The BMJ）或本专业SCI的I区期刊发表的RCT研究或meta分析证明适用。</w:t>
      </w:r>
      <w:r w:rsidRPr="00251973">
        <w:rPr>
          <w:rFonts w:asciiTheme="minorEastAsia" w:eastAsiaTheme="minorEastAsia" w:hAnsiTheme="minorEastAsia" w:cstheme="minorEastAsia" w:hint="eastAsia"/>
          <w:color w:val="000000" w:themeColor="text1"/>
          <w:sz w:val="24"/>
        </w:rPr>
        <w:t>本共识参照</w:t>
      </w:r>
      <w:bookmarkStart w:id="1" w:name="_Hlk39915014"/>
      <w:r w:rsidRPr="00251973">
        <w:rPr>
          <w:rFonts w:asciiTheme="minorEastAsia" w:eastAsiaTheme="minorEastAsia" w:hAnsiTheme="minorEastAsia" w:cstheme="minorEastAsia" w:hint="eastAsia"/>
          <w:color w:val="000000" w:themeColor="text1"/>
          <w:sz w:val="24"/>
        </w:rPr>
        <w:t>Micromedex®</w:t>
      </w:r>
      <w:bookmarkEnd w:id="1"/>
      <w:r w:rsidRPr="00251973">
        <w:rPr>
          <w:rFonts w:asciiTheme="minorEastAsia" w:eastAsiaTheme="minorEastAsia" w:hAnsiTheme="minorEastAsia" w:cstheme="minorEastAsia" w:hint="eastAsia"/>
          <w:color w:val="000000" w:themeColor="text1"/>
          <w:sz w:val="24"/>
        </w:rPr>
        <w:t xml:space="preserve">的 Thomson </w:t>
      </w:r>
      <w:r w:rsidRPr="00251973">
        <w:rPr>
          <w:rFonts w:asciiTheme="minorEastAsia" w:eastAsiaTheme="minorEastAsia" w:hAnsiTheme="minorEastAsia" w:cstheme="minorEastAsia"/>
          <w:color w:val="000000" w:themeColor="text1"/>
          <w:sz w:val="24"/>
        </w:rPr>
        <w:t>分级系统</w:t>
      </w:r>
      <w:r w:rsidRPr="00251973">
        <w:rPr>
          <w:rFonts w:asciiTheme="minorEastAsia" w:eastAsiaTheme="minorEastAsia" w:hAnsiTheme="minorEastAsia" w:cstheme="minorEastAsia" w:hint="eastAsia"/>
          <w:color w:val="000000" w:themeColor="text1"/>
          <w:sz w:val="24"/>
        </w:rPr>
        <w:t xml:space="preserve">标准，对收录药物从有效性等级、推荐等级及证据等级三方面进行评价（Micromedex® 的Thomson </w:t>
      </w:r>
      <w:r w:rsidRPr="00251973">
        <w:rPr>
          <w:rFonts w:asciiTheme="minorEastAsia" w:eastAsiaTheme="minorEastAsia" w:hAnsiTheme="minorEastAsia" w:cstheme="minorEastAsia"/>
          <w:color w:val="000000" w:themeColor="text1"/>
          <w:sz w:val="24"/>
        </w:rPr>
        <w:t>分级系统</w:t>
      </w:r>
      <w:r w:rsidRPr="00251973">
        <w:rPr>
          <w:rFonts w:asciiTheme="minorEastAsia" w:eastAsiaTheme="minorEastAsia" w:hAnsiTheme="minorEastAsia" w:cstheme="minorEastAsia" w:hint="eastAsia"/>
          <w:color w:val="000000" w:themeColor="text1"/>
          <w:sz w:val="24"/>
        </w:rPr>
        <w:t>详见附录一）。</w:t>
      </w:r>
      <w:r w:rsidR="004953A5">
        <w:rPr>
          <w:rFonts w:asciiTheme="minorEastAsia" w:eastAsiaTheme="minorEastAsia" w:hAnsiTheme="minorEastAsia" w:cstheme="minorEastAsia" w:hint="eastAsia"/>
          <w:color w:val="000000" w:themeColor="text1"/>
          <w:sz w:val="24"/>
        </w:rPr>
        <w:t>由于重症患者的特殊性，部分证据等级为C级的用法经专家讨论后亦采用。</w:t>
      </w:r>
    </w:p>
    <w:p w14:paraId="0C6CA309" w14:textId="77777777" w:rsidR="007F6841" w:rsidRDefault="007F6841" w:rsidP="004953A5">
      <w:pPr>
        <w:widowControl/>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color w:val="000000" w:themeColor="text1"/>
          <w:sz w:val="24"/>
        </w:rPr>
        <w:br w:type="page"/>
      </w:r>
    </w:p>
    <w:sdt>
      <w:sdtPr>
        <w:rPr>
          <w:rFonts w:ascii="Calibri" w:eastAsia="宋体" w:hAnsi="Calibri" w:cs="Times New Roman"/>
          <w:color w:val="000000" w:themeColor="text1"/>
          <w:kern w:val="2"/>
          <w:sz w:val="21"/>
          <w:szCs w:val="24"/>
          <w:lang w:val="zh-CN"/>
        </w:rPr>
        <w:id w:val="153210212"/>
        <w:docPartObj>
          <w:docPartGallery w:val="Table of Contents"/>
          <w:docPartUnique/>
        </w:docPartObj>
      </w:sdtPr>
      <w:sdtEndPr>
        <w:rPr>
          <w:lang w:val="en-US"/>
        </w:rPr>
      </w:sdtEndPr>
      <w:sdtContent>
        <w:p w14:paraId="5FD69340" w14:textId="77777777" w:rsidR="00306805" w:rsidRPr="00251973" w:rsidRDefault="00306805" w:rsidP="004953A5">
          <w:pPr>
            <w:pStyle w:val="TOC"/>
            <w:spacing w:before="0" w:line="240" w:lineRule="auto"/>
            <w:rPr>
              <w:color w:val="000000" w:themeColor="text1"/>
            </w:rPr>
          </w:pPr>
          <w:r w:rsidRPr="00251973">
            <w:rPr>
              <w:color w:val="000000" w:themeColor="text1"/>
              <w:lang w:val="zh-CN"/>
            </w:rPr>
            <w:t>目录</w:t>
          </w:r>
        </w:p>
        <w:p w14:paraId="78887680" w14:textId="77777777" w:rsidR="007F6841" w:rsidRDefault="00306805" w:rsidP="004953A5">
          <w:pPr>
            <w:pStyle w:val="20"/>
            <w:tabs>
              <w:tab w:val="right" w:leader="dot" w:pos="9060"/>
            </w:tabs>
            <w:spacing w:after="0" w:line="240" w:lineRule="auto"/>
            <w:rPr>
              <w:rFonts w:cstheme="minorBidi"/>
              <w:noProof/>
              <w:kern w:val="2"/>
              <w:sz w:val="21"/>
            </w:rPr>
          </w:pPr>
          <w:r w:rsidRPr="00251973">
            <w:rPr>
              <w:color w:val="000000" w:themeColor="text1"/>
            </w:rPr>
            <w:fldChar w:fldCharType="begin"/>
          </w:r>
          <w:r w:rsidRPr="00251973">
            <w:rPr>
              <w:color w:val="000000" w:themeColor="text1"/>
            </w:rPr>
            <w:instrText xml:space="preserve"> TOC \o "1-3" \h \z \u </w:instrText>
          </w:r>
          <w:r w:rsidRPr="00251973">
            <w:rPr>
              <w:color w:val="000000" w:themeColor="text1"/>
            </w:rPr>
            <w:fldChar w:fldCharType="separate"/>
          </w:r>
          <w:hyperlink w:anchor="_Toc83228437" w:history="1">
            <w:r w:rsidR="007F6841" w:rsidRPr="000E5A6A">
              <w:rPr>
                <w:rStyle w:val="a6"/>
                <w:rFonts w:hint="eastAsia"/>
                <w:noProof/>
                <w:lang w:val="zh-CN"/>
              </w:rPr>
              <w:t>前言</w:t>
            </w:r>
            <w:r w:rsidR="007F6841">
              <w:rPr>
                <w:noProof/>
                <w:webHidden/>
              </w:rPr>
              <w:tab/>
            </w:r>
            <w:r w:rsidR="007F6841">
              <w:rPr>
                <w:noProof/>
                <w:webHidden/>
              </w:rPr>
              <w:fldChar w:fldCharType="begin"/>
            </w:r>
            <w:r w:rsidR="007F6841">
              <w:rPr>
                <w:noProof/>
                <w:webHidden/>
              </w:rPr>
              <w:instrText xml:space="preserve"> PAGEREF _Toc83228437 \h </w:instrText>
            </w:r>
            <w:r w:rsidR="007F6841">
              <w:rPr>
                <w:noProof/>
                <w:webHidden/>
              </w:rPr>
            </w:r>
            <w:r w:rsidR="007F6841">
              <w:rPr>
                <w:noProof/>
                <w:webHidden/>
              </w:rPr>
              <w:fldChar w:fldCharType="separate"/>
            </w:r>
            <w:r w:rsidR="007F6841">
              <w:rPr>
                <w:noProof/>
                <w:webHidden/>
              </w:rPr>
              <w:t>1</w:t>
            </w:r>
            <w:r w:rsidR="007F6841">
              <w:rPr>
                <w:noProof/>
                <w:webHidden/>
              </w:rPr>
              <w:fldChar w:fldCharType="end"/>
            </w:r>
          </w:hyperlink>
        </w:p>
        <w:p w14:paraId="26370AAE" w14:textId="77777777" w:rsidR="007F6841" w:rsidRDefault="005D24DE" w:rsidP="004953A5">
          <w:pPr>
            <w:pStyle w:val="20"/>
            <w:tabs>
              <w:tab w:val="right" w:leader="dot" w:pos="9060"/>
            </w:tabs>
            <w:spacing w:after="0" w:line="240" w:lineRule="auto"/>
            <w:rPr>
              <w:rFonts w:cstheme="minorBidi"/>
              <w:noProof/>
              <w:kern w:val="2"/>
              <w:sz w:val="21"/>
            </w:rPr>
          </w:pPr>
          <w:hyperlink w:anchor="_Toc83228438" w:history="1">
            <w:r w:rsidR="007F6841" w:rsidRPr="000E5A6A">
              <w:rPr>
                <w:rStyle w:val="a6"/>
                <w:rFonts w:hint="eastAsia"/>
                <w:noProof/>
              </w:rPr>
              <w:t>镇痛镇静药</w:t>
            </w:r>
            <w:r w:rsidR="007F6841">
              <w:rPr>
                <w:noProof/>
                <w:webHidden/>
              </w:rPr>
              <w:tab/>
            </w:r>
            <w:r w:rsidR="007F6841">
              <w:rPr>
                <w:noProof/>
                <w:webHidden/>
              </w:rPr>
              <w:fldChar w:fldCharType="begin"/>
            </w:r>
            <w:r w:rsidR="007F6841">
              <w:rPr>
                <w:noProof/>
                <w:webHidden/>
              </w:rPr>
              <w:instrText xml:space="preserve"> PAGEREF _Toc83228438 \h </w:instrText>
            </w:r>
            <w:r w:rsidR="007F6841">
              <w:rPr>
                <w:noProof/>
                <w:webHidden/>
              </w:rPr>
            </w:r>
            <w:r w:rsidR="007F6841">
              <w:rPr>
                <w:noProof/>
                <w:webHidden/>
              </w:rPr>
              <w:fldChar w:fldCharType="separate"/>
            </w:r>
            <w:r w:rsidR="007F6841">
              <w:rPr>
                <w:noProof/>
                <w:webHidden/>
              </w:rPr>
              <w:t>3</w:t>
            </w:r>
            <w:r w:rsidR="007F6841">
              <w:rPr>
                <w:noProof/>
                <w:webHidden/>
              </w:rPr>
              <w:fldChar w:fldCharType="end"/>
            </w:r>
          </w:hyperlink>
        </w:p>
        <w:p w14:paraId="28A18A8E" w14:textId="77777777" w:rsidR="007F6841" w:rsidRDefault="005D24DE" w:rsidP="004953A5">
          <w:pPr>
            <w:pStyle w:val="30"/>
            <w:tabs>
              <w:tab w:val="right" w:leader="dot" w:pos="9060"/>
            </w:tabs>
            <w:spacing w:after="0" w:line="240" w:lineRule="auto"/>
            <w:rPr>
              <w:rFonts w:cstheme="minorBidi"/>
              <w:noProof/>
              <w:kern w:val="2"/>
              <w:sz w:val="21"/>
            </w:rPr>
          </w:pPr>
          <w:hyperlink w:anchor="_Toc83228439" w:history="1">
            <w:r w:rsidR="007F6841" w:rsidRPr="000E5A6A">
              <w:rPr>
                <w:rStyle w:val="a6"/>
                <w:rFonts w:asciiTheme="minorEastAsia" w:hAnsiTheme="minorEastAsia" w:hint="eastAsia"/>
                <w:noProof/>
              </w:rPr>
              <w:t>瑞芬太尼</w:t>
            </w:r>
            <w:r w:rsidR="007F6841">
              <w:rPr>
                <w:noProof/>
                <w:webHidden/>
              </w:rPr>
              <w:tab/>
            </w:r>
            <w:r w:rsidR="007F6841">
              <w:rPr>
                <w:noProof/>
                <w:webHidden/>
              </w:rPr>
              <w:fldChar w:fldCharType="begin"/>
            </w:r>
            <w:r w:rsidR="007F6841">
              <w:rPr>
                <w:noProof/>
                <w:webHidden/>
              </w:rPr>
              <w:instrText xml:space="preserve"> PAGEREF _Toc83228439 \h </w:instrText>
            </w:r>
            <w:r w:rsidR="007F6841">
              <w:rPr>
                <w:noProof/>
                <w:webHidden/>
              </w:rPr>
            </w:r>
            <w:r w:rsidR="007F6841">
              <w:rPr>
                <w:noProof/>
                <w:webHidden/>
              </w:rPr>
              <w:fldChar w:fldCharType="separate"/>
            </w:r>
            <w:r w:rsidR="007F6841">
              <w:rPr>
                <w:noProof/>
                <w:webHidden/>
              </w:rPr>
              <w:t>3</w:t>
            </w:r>
            <w:r w:rsidR="007F6841">
              <w:rPr>
                <w:noProof/>
                <w:webHidden/>
              </w:rPr>
              <w:fldChar w:fldCharType="end"/>
            </w:r>
          </w:hyperlink>
        </w:p>
        <w:p w14:paraId="584D3F27" w14:textId="77777777" w:rsidR="007F6841" w:rsidRDefault="005D24DE" w:rsidP="004953A5">
          <w:pPr>
            <w:pStyle w:val="30"/>
            <w:tabs>
              <w:tab w:val="right" w:leader="dot" w:pos="9060"/>
            </w:tabs>
            <w:spacing w:after="0" w:line="240" w:lineRule="auto"/>
            <w:rPr>
              <w:rFonts w:cstheme="minorBidi"/>
              <w:noProof/>
              <w:kern w:val="2"/>
              <w:sz w:val="21"/>
            </w:rPr>
          </w:pPr>
          <w:hyperlink w:anchor="_Toc83228440" w:history="1">
            <w:r w:rsidR="007F6841" w:rsidRPr="000E5A6A">
              <w:rPr>
                <w:rStyle w:val="a6"/>
                <w:rFonts w:asciiTheme="minorEastAsia" w:hAnsiTheme="minorEastAsia" w:hint="eastAsia"/>
                <w:noProof/>
              </w:rPr>
              <w:t>舒芬太尼</w:t>
            </w:r>
            <w:r w:rsidR="007F6841">
              <w:rPr>
                <w:noProof/>
                <w:webHidden/>
              </w:rPr>
              <w:tab/>
            </w:r>
            <w:r w:rsidR="007F6841">
              <w:rPr>
                <w:noProof/>
                <w:webHidden/>
              </w:rPr>
              <w:fldChar w:fldCharType="begin"/>
            </w:r>
            <w:r w:rsidR="007F6841">
              <w:rPr>
                <w:noProof/>
                <w:webHidden/>
              </w:rPr>
              <w:instrText xml:space="preserve"> PAGEREF _Toc83228440 \h </w:instrText>
            </w:r>
            <w:r w:rsidR="007F6841">
              <w:rPr>
                <w:noProof/>
                <w:webHidden/>
              </w:rPr>
            </w:r>
            <w:r w:rsidR="007F6841">
              <w:rPr>
                <w:noProof/>
                <w:webHidden/>
              </w:rPr>
              <w:fldChar w:fldCharType="separate"/>
            </w:r>
            <w:r w:rsidR="007F6841">
              <w:rPr>
                <w:noProof/>
                <w:webHidden/>
              </w:rPr>
              <w:t>4</w:t>
            </w:r>
            <w:r w:rsidR="007F6841">
              <w:rPr>
                <w:noProof/>
                <w:webHidden/>
              </w:rPr>
              <w:fldChar w:fldCharType="end"/>
            </w:r>
          </w:hyperlink>
        </w:p>
        <w:p w14:paraId="267CA5A5" w14:textId="77777777" w:rsidR="007F6841" w:rsidRDefault="005D24DE" w:rsidP="004953A5">
          <w:pPr>
            <w:pStyle w:val="30"/>
            <w:tabs>
              <w:tab w:val="right" w:leader="dot" w:pos="9060"/>
            </w:tabs>
            <w:spacing w:after="0" w:line="240" w:lineRule="auto"/>
            <w:rPr>
              <w:rFonts w:cstheme="minorBidi"/>
              <w:noProof/>
              <w:kern w:val="2"/>
              <w:sz w:val="21"/>
            </w:rPr>
          </w:pPr>
          <w:hyperlink w:anchor="_Toc83228441" w:history="1">
            <w:r w:rsidR="007F6841" w:rsidRPr="000E5A6A">
              <w:rPr>
                <w:rStyle w:val="a6"/>
                <w:rFonts w:asciiTheme="majorHAnsi" w:eastAsiaTheme="majorEastAsia" w:hAnsiTheme="majorHAnsi" w:cstheme="majorBidi" w:hint="eastAsia"/>
                <w:noProof/>
              </w:rPr>
              <w:t>芬太尼</w:t>
            </w:r>
            <w:r w:rsidR="007F6841">
              <w:rPr>
                <w:noProof/>
                <w:webHidden/>
              </w:rPr>
              <w:tab/>
            </w:r>
            <w:r w:rsidR="007F6841">
              <w:rPr>
                <w:noProof/>
                <w:webHidden/>
              </w:rPr>
              <w:fldChar w:fldCharType="begin"/>
            </w:r>
            <w:r w:rsidR="007F6841">
              <w:rPr>
                <w:noProof/>
                <w:webHidden/>
              </w:rPr>
              <w:instrText xml:space="preserve"> PAGEREF _Toc83228441 \h </w:instrText>
            </w:r>
            <w:r w:rsidR="007F6841">
              <w:rPr>
                <w:noProof/>
                <w:webHidden/>
              </w:rPr>
            </w:r>
            <w:r w:rsidR="007F6841">
              <w:rPr>
                <w:noProof/>
                <w:webHidden/>
              </w:rPr>
              <w:fldChar w:fldCharType="separate"/>
            </w:r>
            <w:r w:rsidR="007F6841">
              <w:rPr>
                <w:noProof/>
                <w:webHidden/>
              </w:rPr>
              <w:t>5</w:t>
            </w:r>
            <w:r w:rsidR="007F6841">
              <w:rPr>
                <w:noProof/>
                <w:webHidden/>
              </w:rPr>
              <w:fldChar w:fldCharType="end"/>
            </w:r>
          </w:hyperlink>
        </w:p>
        <w:p w14:paraId="16EB62B1" w14:textId="77777777" w:rsidR="007F6841" w:rsidRDefault="005D24DE" w:rsidP="004953A5">
          <w:pPr>
            <w:pStyle w:val="30"/>
            <w:tabs>
              <w:tab w:val="right" w:leader="dot" w:pos="9060"/>
            </w:tabs>
            <w:spacing w:after="0" w:line="240" w:lineRule="auto"/>
            <w:rPr>
              <w:rFonts w:cstheme="minorBidi"/>
              <w:noProof/>
              <w:kern w:val="2"/>
              <w:sz w:val="21"/>
            </w:rPr>
          </w:pPr>
          <w:hyperlink w:anchor="_Toc83228442" w:history="1">
            <w:r w:rsidR="007F6841" w:rsidRPr="000E5A6A">
              <w:rPr>
                <w:rStyle w:val="a6"/>
                <w:rFonts w:asciiTheme="minorEastAsia" w:hAnsiTheme="minorEastAsia" w:hint="eastAsia"/>
                <w:noProof/>
                <w:shd w:val="clear" w:color="auto" w:fill="FFFFFF"/>
              </w:rPr>
              <w:t>重酒石酸布托啡诺注射液</w:t>
            </w:r>
            <w:r w:rsidR="007F6841">
              <w:rPr>
                <w:noProof/>
                <w:webHidden/>
              </w:rPr>
              <w:tab/>
            </w:r>
            <w:r w:rsidR="007F6841">
              <w:rPr>
                <w:noProof/>
                <w:webHidden/>
              </w:rPr>
              <w:fldChar w:fldCharType="begin"/>
            </w:r>
            <w:r w:rsidR="007F6841">
              <w:rPr>
                <w:noProof/>
                <w:webHidden/>
              </w:rPr>
              <w:instrText xml:space="preserve"> PAGEREF _Toc83228442 \h </w:instrText>
            </w:r>
            <w:r w:rsidR="007F6841">
              <w:rPr>
                <w:noProof/>
                <w:webHidden/>
              </w:rPr>
            </w:r>
            <w:r w:rsidR="007F6841">
              <w:rPr>
                <w:noProof/>
                <w:webHidden/>
              </w:rPr>
              <w:fldChar w:fldCharType="separate"/>
            </w:r>
            <w:r w:rsidR="007F6841">
              <w:rPr>
                <w:noProof/>
                <w:webHidden/>
              </w:rPr>
              <w:t>6</w:t>
            </w:r>
            <w:r w:rsidR="007F6841">
              <w:rPr>
                <w:noProof/>
                <w:webHidden/>
              </w:rPr>
              <w:fldChar w:fldCharType="end"/>
            </w:r>
          </w:hyperlink>
        </w:p>
        <w:p w14:paraId="5F35D92B" w14:textId="77777777" w:rsidR="007F6841" w:rsidRDefault="005D24DE" w:rsidP="004953A5">
          <w:pPr>
            <w:pStyle w:val="30"/>
            <w:tabs>
              <w:tab w:val="right" w:leader="dot" w:pos="9060"/>
            </w:tabs>
            <w:spacing w:after="0" w:line="240" w:lineRule="auto"/>
            <w:rPr>
              <w:rFonts w:cstheme="minorBidi"/>
              <w:noProof/>
              <w:kern w:val="2"/>
              <w:sz w:val="21"/>
            </w:rPr>
          </w:pPr>
          <w:hyperlink w:anchor="_Toc83228443" w:history="1">
            <w:r w:rsidR="007F6841" w:rsidRPr="000E5A6A">
              <w:rPr>
                <w:rStyle w:val="a6"/>
                <w:rFonts w:asciiTheme="minorEastAsia" w:hAnsiTheme="minorEastAsia" w:hint="eastAsia"/>
                <w:noProof/>
              </w:rPr>
              <w:t>右美托咪定</w:t>
            </w:r>
            <w:r w:rsidR="007F6841">
              <w:rPr>
                <w:noProof/>
                <w:webHidden/>
              </w:rPr>
              <w:tab/>
            </w:r>
            <w:r w:rsidR="007F6841">
              <w:rPr>
                <w:noProof/>
                <w:webHidden/>
              </w:rPr>
              <w:fldChar w:fldCharType="begin"/>
            </w:r>
            <w:r w:rsidR="007F6841">
              <w:rPr>
                <w:noProof/>
                <w:webHidden/>
              </w:rPr>
              <w:instrText xml:space="preserve"> PAGEREF _Toc83228443 \h </w:instrText>
            </w:r>
            <w:r w:rsidR="007F6841">
              <w:rPr>
                <w:noProof/>
                <w:webHidden/>
              </w:rPr>
            </w:r>
            <w:r w:rsidR="007F6841">
              <w:rPr>
                <w:noProof/>
                <w:webHidden/>
              </w:rPr>
              <w:fldChar w:fldCharType="separate"/>
            </w:r>
            <w:r w:rsidR="007F6841">
              <w:rPr>
                <w:noProof/>
                <w:webHidden/>
              </w:rPr>
              <w:t>7</w:t>
            </w:r>
            <w:r w:rsidR="007F6841">
              <w:rPr>
                <w:noProof/>
                <w:webHidden/>
              </w:rPr>
              <w:fldChar w:fldCharType="end"/>
            </w:r>
          </w:hyperlink>
        </w:p>
        <w:p w14:paraId="2FD941A8" w14:textId="77777777" w:rsidR="007F6841" w:rsidRDefault="005D24DE" w:rsidP="004953A5">
          <w:pPr>
            <w:pStyle w:val="20"/>
            <w:tabs>
              <w:tab w:val="right" w:leader="dot" w:pos="9060"/>
            </w:tabs>
            <w:spacing w:after="0" w:line="240" w:lineRule="auto"/>
            <w:rPr>
              <w:rFonts w:cstheme="minorBidi"/>
              <w:noProof/>
              <w:kern w:val="2"/>
              <w:sz w:val="21"/>
            </w:rPr>
          </w:pPr>
          <w:hyperlink w:anchor="_Toc83228444" w:history="1">
            <w:r w:rsidR="007F6841" w:rsidRPr="000E5A6A">
              <w:rPr>
                <w:rStyle w:val="a6"/>
                <w:rFonts w:hint="eastAsia"/>
                <w:noProof/>
              </w:rPr>
              <w:t>抗菌药物</w:t>
            </w:r>
            <w:r w:rsidR="007F6841">
              <w:rPr>
                <w:noProof/>
                <w:webHidden/>
              </w:rPr>
              <w:tab/>
            </w:r>
            <w:r w:rsidR="007F6841">
              <w:rPr>
                <w:noProof/>
                <w:webHidden/>
              </w:rPr>
              <w:fldChar w:fldCharType="begin"/>
            </w:r>
            <w:r w:rsidR="007F6841">
              <w:rPr>
                <w:noProof/>
                <w:webHidden/>
              </w:rPr>
              <w:instrText xml:space="preserve"> PAGEREF _Toc83228444 \h </w:instrText>
            </w:r>
            <w:r w:rsidR="007F6841">
              <w:rPr>
                <w:noProof/>
                <w:webHidden/>
              </w:rPr>
            </w:r>
            <w:r w:rsidR="007F6841">
              <w:rPr>
                <w:noProof/>
                <w:webHidden/>
              </w:rPr>
              <w:fldChar w:fldCharType="separate"/>
            </w:r>
            <w:r w:rsidR="007F6841">
              <w:rPr>
                <w:noProof/>
                <w:webHidden/>
              </w:rPr>
              <w:t>9</w:t>
            </w:r>
            <w:r w:rsidR="007F6841">
              <w:rPr>
                <w:noProof/>
                <w:webHidden/>
              </w:rPr>
              <w:fldChar w:fldCharType="end"/>
            </w:r>
          </w:hyperlink>
        </w:p>
        <w:p w14:paraId="3CB88740" w14:textId="77777777" w:rsidR="007F6841" w:rsidRDefault="005D24DE" w:rsidP="004953A5">
          <w:pPr>
            <w:pStyle w:val="30"/>
            <w:tabs>
              <w:tab w:val="right" w:leader="dot" w:pos="9060"/>
            </w:tabs>
            <w:spacing w:after="0" w:line="240" w:lineRule="auto"/>
            <w:rPr>
              <w:rFonts w:cstheme="minorBidi"/>
              <w:noProof/>
              <w:kern w:val="2"/>
              <w:sz w:val="21"/>
            </w:rPr>
          </w:pPr>
          <w:hyperlink w:anchor="_Toc83228445" w:history="1">
            <w:r w:rsidR="007F6841" w:rsidRPr="000E5A6A">
              <w:rPr>
                <w:rStyle w:val="a6"/>
                <w:rFonts w:asciiTheme="minorEastAsia" w:hAnsiTheme="minorEastAsia" w:hint="eastAsia"/>
                <w:noProof/>
              </w:rPr>
              <w:t>多黏菌素</w:t>
            </w:r>
            <w:r w:rsidR="007F6841">
              <w:rPr>
                <w:noProof/>
                <w:webHidden/>
              </w:rPr>
              <w:tab/>
            </w:r>
            <w:r w:rsidR="007F6841">
              <w:rPr>
                <w:noProof/>
                <w:webHidden/>
              </w:rPr>
              <w:fldChar w:fldCharType="begin"/>
            </w:r>
            <w:r w:rsidR="007F6841">
              <w:rPr>
                <w:noProof/>
                <w:webHidden/>
              </w:rPr>
              <w:instrText xml:space="preserve"> PAGEREF _Toc83228445 \h </w:instrText>
            </w:r>
            <w:r w:rsidR="007F6841">
              <w:rPr>
                <w:noProof/>
                <w:webHidden/>
              </w:rPr>
            </w:r>
            <w:r w:rsidR="007F6841">
              <w:rPr>
                <w:noProof/>
                <w:webHidden/>
              </w:rPr>
              <w:fldChar w:fldCharType="separate"/>
            </w:r>
            <w:r w:rsidR="007F6841">
              <w:rPr>
                <w:noProof/>
                <w:webHidden/>
              </w:rPr>
              <w:t>9</w:t>
            </w:r>
            <w:r w:rsidR="007F6841">
              <w:rPr>
                <w:noProof/>
                <w:webHidden/>
              </w:rPr>
              <w:fldChar w:fldCharType="end"/>
            </w:r>
          </w:hyperlink>
        </w:p>
        <w:p w14:paraId="0E296517" w14:textId="77777777" w:rsidR="007F6841" w:rsidRDefault="005D24DE" w:rsidP="004953A5">
          <w:pPr>
            <w:pStyle w:val="30"/>
            <w:tabs>
              <w:tab w:val="right" w:leader="dot" w:pos="9060"/>
            </w:tabs>
            <w:spacing w:after="0" w:line="240" w:lineRule="auto"/>
            <w:rPr>
              <w:rFonts w:cstheme="minorBidi"/>
              <w:noProof/>
              <w:kern w:val="2"/>
              <w:sz w:val="21"/>
            </w:rPr>
          </w:pPr>
          <w:hyperlink w:anchor="_Toc83228446" w:history="1">
            <w:r w:rsidR="007F6841" w:rsidRPr="000E5A6A">
              <w:rPr>
                <w:rStyle w:val="a6"/>
                <w:rFonts w:asciiTheme="minorEastAsia" w:hAnsiTheme="minorEastAsia" w:hint="eastAsia"/>
                <w:noProof/>
              </w:rPr>
              <w:t>利奈唑胺</w:t>
            </w:r>
            <w:r w:rsidR="007F6841">
              <w:rPr>
                <w:noProof/>
                <w:webHidden/>
              </w:rPr>
              <w:tab/>
            </w:r>
            <w:r w:rsidR="007F6841">
              <w:rPr>
                <w:noProof/>
                <w:webHidden/>
              </w:rPr>
              <w:fldChar w:fldCharType="begin"/>
            </w:r>
            <w:r w:rsidR="007F6841">
              <w:rPr>
                <w:noProof/>
                <w:webHidden/>
              </w:rPr>
              <w:instrText xml:space="preserve"> PAGEREF _Toc83228446 \h </w:instrText>
            </w:r>
            <w:r w:rsidR="007F6841">
              <w:rPr>
                <w:noProof/>
                <w:webHidden/>
              </w:rPr>
            </w:r>
            <w:r w:rsidR="007F6841">
              <w:rPr>
                <w:noProof/>
                <w:webHidden/>
              </w:rPr>
              <w:fldChar w:fldCharType="separate"/>
            </w:r>
            <w:r w:rsidR="007F6841">
              <w:rPr>
                <w:noProof/>
                <w:webHidden/>
              </w:rPr>
              <w:t>13</w:t>
            </w:r>
            <w:r w:rsidR="007F6841">
              <w:rPr>
                <w:noProof/>
                <w:webHidden/>
              </w:rPr>
              <w:fldChar w:fldCharType="end"/>
            </w:r>
          </w:hyperlink>
        </w:p>
        <w:p w14:paraId="6517D7BA" w14:textId="77777777" w:rsidR="007F6841" w:rsidRDefault="005D24DE" w:rsidP="004953A5">
          <w:pPr>
            <w:pStyle w:val="20"/>
            <w:tabs>
              <w:tab w:val="right" w:leader="dot" w:pos="9060"/>
            </w:tabs>
            <w:spacing w:after="0" w:line="240" w:lineRule="auto"/>
            <w:rPr>
              <w:rFonts w:cstheme="minorBidi"/>
              <w:noProof/>
              <w:kern w:val="2"/>
              <w:sz w:val="21"/>
            </w:rPr>
          </w:pPr>
          <w:hyperlink w:anchor="_Toc83228447" w:history="1">
            <w:r w:rsidR="007F6841" w:rsidRPr="000E5A6A">
              <w:rPr>
                <w:rStyle w:val="a6"/>
                <w:rFonts w:hint="eastAsia"/>
                <w:noProof/>
              </w:rPr>
              <w:t>其他</w:t>
            </w:r>
            <w:r w:rsidR="007F6841">
              <w:rPr>
                <w:noProof/>
                <w:webHidden/>
              </w:rPr>
              <w:tab/>
            </w:r>
            <w:r w:rsidR="007F6841">
              <w:rPr>
                <w:noProof/>
                <w:webHidden/>
              </w:rPr>
              <w:fldChar w:fldCharType="begin"/>
            </w:r>
            <w:r w:rsidR="007F6841">
              <w:rPr>
                <w:noProof/>
                <w:webHidden/>
              </w:rPr>
              <w:instrText xml:space="preserve"> PAGEREF _Toc83228447 \h </w:instrText>
            </w:r>
            <w:r w:rsidR="007F6841">
              <w:rPr>
                <w:noProof/>
                <w:webHidden/>
              </w:rPr>
            </w:r>
            <w:r w:rsidR="007F6841">
              <w:rPr>
                <w:noProof/>
                <w:webHidden/>
              </w:rPr>
              <w:fldChar w:fldCharType="separate"/>
            </w:r>
            <w:r w:rsidR="007F6841">
              <w:rPr>
                <w:noProof/>
                <w:webHidden/>
              </w:rPr>
              <w:t>17</w:t>
            </w:r>
            <w:r w:rsidR="007F6841">
              <w:rPr>
                <w:noProof/>
                <w:webHidden/>
              </w:rPr>
              <w:fldChar w:fldCharType="end"/>
            </w:r>
          </w:hyperlink>
        </w:p>
        <w:p w14:paraId="5EBBF97F" w14:textId="77777777" w:rsidR="007F6841" w:rsidRDefault="005D24DE" w:rsidP="004953A5">
          <w:pPr>
            <w:pStyle w:val="30"/>
            <w:tabs>
              <w:tab w:val="right" w:leader="dot" w:pos="9060"/>
            </w:tabs>
            <w:spacing w:after="0" w:line="240" w:lineRule="auto"/>
            <w:rPr>
              <w:rFonts w:cstheme="minorBidi"/>
              <w:noProof/>
              <w:kern w:val="2"/>
              <w:sz w:val="21"/>
            </w:rPr>
          </w:pPr>
          <w:hyperlink w:anchor="_Toc83228448" w:history="1">
            <w:r w:rsidR="007F6841" w:rsidRPr="000E5A6A">
              <w:rPr>
                <w:rStyle w:val="a6"/>
                <w:rFonts w:asciiTheme="minorEastAsia" w:hAnsiTheme="minorEastAsia" w:hint="eastAsia"/>
                <w:noProof/>
              </w:rPr>
              <w:t>抗凝血用枸橼酸钠</w:t>
            </w:r>
            <w:r w:rsidR="007F6841">
              <w:rPr>
                <w:noProof/>
                <w:webHidden/>
              </w:rPr>
              <w:tab/>
            </w:r>
            <w:r w:rsidR="007F6841">
              <w:rPr>
                <w:noProof/>
                <w:webHidden/>
              </w:rPr>
              <w:fldChar w:fldCharType="begin"/>
            </w:r>
            <w:r w:rsidR="007F6841">
              <w:rPr>
                <w:noProof/>
                <w:webHidden/>
              </w:rPr>
              <w:instrText xml:space="preserve"> PAGEREF _Toc83228448 \h </w:instrText>
            </w:r>
            <w:r w:rsidR="007F6841">
              <w:rPr>
                <w:noProof/>
                <w:webHidden/>
              </w:rPr>
            </w:r>
            <w:r w:rsidR="007F6841">
              <w:rPr>
                <w:noProof/>
                <w:webHidden/>
              </w:rPr>
              <w:fldChar w:fldCharType="separate"/>
            </w:r>
            <w:r w:rsidR="007F6841">
              <w:rPr>
                <w:noProof/>
                <w:webHidden/>
              </w:rPr>
              <w:t>17</w:t>
            </w:r>
            <w:r w:rsidR="007F6841">
              <w:rPr>
                <w:noProof/>
                <w:webHidden/>
              </w:rPr>
              <w:fldChar w:fldCharType="end"/>
            </w:r>
          </w:hyperlink>
        </w:p>
        <w:p w14:paraId="6C5F71CC" w14:textId="77777777" w:rsidR="007F6841" w:rsidRDefault="005D24DE" w:rsidP="004953A5">
          <w:pPr>
            <w:pStyle w:val="30"/>
            <w:tabs>
              <w:tab w:val="right" w:leader="dot" w:pos="9060"/>
            </w:tabs>
            <w:spacing w:after="0" w:line="240" w:lineRule="auto"/>
            <w:rPr>
              <w:rFonts w:cstheme="minorBidi"/>
              <w:noProof/>
              <w:kern w:val="2"/>
              <w:sz w:val="21"/>
            </w:rPr>
          </w:pPr>
          <w:hyperlink w:anchor="_Toc83228449" w:history="1">
            <w:r w:rsidR="007F6841" w:rsidRPr="000E5A6A">
              <w:rPr>
                <w:rStyle w:val="a6"/>
                <w:rFonts w:asciiTheme="minorEastAsia" w:hAnsiTheme="minorEastAsia" w:hint="eastAsia"/>
                <w:noProof/>
              </w:rPr>
              <w:t>重组人血小板生成素</w:t>
            </w:r>
            <w:r w:rsidR="007F6841">
              <w:rPr>
                <w:noProof/>
                <w:webHidden/>
              </w:rPr>
              <w:tab/>
            </w:r>
            <w:r w:rsidR="007F6841">
              <w:rPr>
                <w:noProof/>
                <w:webHidden/>
              </w:rPr>
              <w:fldChar w:fldCharType="begin"/>
            </w:r>
            <w:r w:rsidR="007F6841">
              <w:rPr>
                <w:noProof/>
                <w:webHidden/>
              </w:rPr>
              <w:instrText xml:space="preserve"> PAGEREF _Toc83228449 \h </w:instrText>
            </w:r>
            <w:r w:rsidR="007F6841">
              <w:rPr>
                <w:noProof/>
                <w:webHidden/>
              </w:rPr>
            </w:r>
            <w:r w:rsidR="007F6841">
              <w:rPr>
                <w:noProof/>
                <w:webHidden/>
              </w:rPr>
              <w:fldChar w:fldCharType="separate"/>
            </w:r>
            <w:r w:rsidR="007F6841">
              <w:rPr>
                <w:noProof/>
                <w:webHidden/>
              </w:rPr>
              <w:t>18</w:t>
            </w:r>
            <w:r w:rsidR="007F6841">
              <w:rPr>
                <w:noProof/>
                <w:webHidden/>
              </w:rPr>
              <w:fldChar w:fldCharType="end"/>
            </w:r>
          </w:hyperlink>
        </w:p>
        <w:p w14:paraId="249D9832" w14:textId="77777777" w:rsidR="007F6841" w:rsidRDefault="005D24DE" w:rsidP="004953A5">
          <w:pPr>
            <w:pStyle w:val="20"/>
            <w:tabs>
              <w:tab w:val="right" w:leader="dot" w:pos="9060"/>
            </w:tabs>
            <w:spacing w:after="0" w:line="240" w:lineRule="auto"/>
            <w:rPr>
              <w:rFonts w:cstheme="minorBidi"/>
              <w:noProof/>
              <w:kern w:val="2"/>
              <w:sz w:val="21"/>
            </w:rPr>
          </w:pPr>
          <w:hyperlink w:anchor="_Toc83228450" w:history="1">
            <w:r w:rsidR="007F6841" w:rsidRPr="000E5A6A">
              <w:rPr>
                <w:rStyle w:val="a6"/>
                <w:rFonts w:hint="eastAsia"/>
                <w:noProof/>
              </w:rPr>
              <w:t>参考文献</w:t>
            </w:r>
            <w:r w:rsidR="007F6841">
              <w:rPr>
                <w:noProof/>
                <w:webHidden/>
              </w:rPr>
              <w:tab/>
            </w:r>
            <w:r w:rsidR="007F6841">
              <w:rPr>
                <w:noProof/>
                <w:webHidden/>
              </w:rPr>
              <w:fldChar w:fldCharType="begin"/>
            </w:r>
            <w:r w:rsidR="007F6841">
              <w:rPr>
                <w:noProof/>
                <w:webHidden/>
              </w:rPr>
              <w:instrText xml:space="preserve"> PAGEREF _Toc83228450 \h </w:instrText>
            </w:r>
            <w:r w:rsidR="007F6841">
              <w:rPr>
                <w:noProof/>
                <w:webHidden/>
              </w:rPr>
            </w:r>
            <w:r w:rsidR="007F6841">
              <w:rPr>
                <w:noProof/>
                <w:webHidden/>
              </w:rPr>
              <w:fldChar w:fldCharType="separate"/>
            </w:r>
            <w:r w:rsidR="007F6841">
              <w:rPr>
                <w:noProof/>
                <w:webHidden/>
              </w:rPr>
              <w:t>19</w:t>
            </w:r>
            <w:r w:rsidR="007F6841">
              <w:rPr>
                <w:noProof/>
                <w:webHidden/>
              </w:rPr>
              <w:fldChar w:fldCharType="end"/>
            </w:r>
          </w:hyperlink>
        </w:p>
        <w:p w14:paraId="6250699A" w14:textId="3028F031" w:rsidR="00306805" w:rsidRPr="00251973" w:rsidRDefault="00306805" w:rsidP="004953A5">
          <w:pPr>
            <w:rPr>
              <w:color w:val="000000" w:themeColor="text1"/>
            </w:rPr>
          </w:pPr>
          <w:r w:rsidRPr="00251973">
            <w:rPr>
              <w:color w:val="000000" w:themeColor="text1"/>
            </w:rPr>
            <w:fldChar w:fldCharType="end"/>
          </w:r>
        </w:p>
      </w:sdtContent>
    </w:sdt>
    <w:p w14:paraId="41F0260B" w14:textId="5B48589B" w:rsidR="004953A5" w:rsidRDefault="004953A5">
      <w:pPr>
        <w:widowControl/>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color w:val="000000" w:themeColor="text1"/>
          <w:sz w:val="24"/>
        </w:rPr>
        <w:br w:type="page"/>
      </w:r>
    </w:p>
    <w:p w14:paraId="50D5D5B7" w14:textId="77777777" w:rsidR="005D1CDA" w:rsidRPr="00251973" w:rsidRDefault="005D1CDA" w:rsidP="004953A5">
      <w:pPr>
        <w:pStyle w:val="2"/>
        <w:spacing w:before="0" w:after="0" w:line="240" w:lineRule="auto"/>
        <w:rPr>
          <w:color w:val="000000" w:themeColor="text1"/>
          <w:sz w:val="36"/>
          <w:szCs w:val="36"/>
        </w:rPr>
      </w:pPr>
      <w:bookmarkStart w:id="2" w:name="_Toc83228438"/>
      <w:r w:rsidRPr="00251973">
        <w:rPr>
          <w:rFonts w:hint="eastAsia"/>
          <w:color w:val="000000" w:themeColor="text1"/>
          <w:sz w:val="36"/>
          <w:szCs w:val="36"/>
        </w:rPr>
        <w:lastRenderedPageBreak/>
        <w:t>镇痛</w:t>
      </w:r>
      <w:r w:rsidR="006F4994" w:rsidRPr="00251973">
        <w:rPr>
          <w:rFonts w:hint="eastAsia"/>
          <w:color w:val="000000" w:themeColor="text1"/>
          <w:sz w:val="36"/>
          <w:szCs w:val="36"/>
        </w:rPr>
        <w:t>镇静</w:t>
      </w:r>
      <w:r w:rsidRPr="00251973">
        <w:rPr>
          <w:rFonts w:hint="eastAsia"/>
          <w:color w:val="000000" w:themeColor="text1"/>
          <w:sz w:val="36"/>
          <w:szCs w:val="36"/>
        </w:rPr>
        <w:t>药</w:t>
      </w:r>
      <w:bookmarkEnd w:id="2"/>
    </w:p>
    <w:p w14:paraId="3674A380" w14:textId="77777777" w:rsidR="008F49E3" w:rsidRPr="00251973" w:rsidRDefault="008F49E3" w:rsidP="004953A5">
      <w:pPr>
        <w:pStyle w:val="3"/>
        <w:adjustRightInd/>
        <w:snapToGrid/>
        <w:spacing w:before="0" w:after="0" w:line="240" w:lineRule="auto"/>
        <w:rPr>
          <w:rFonts w:asciiTheme="minorEastAsia" w:eastAsiaTheme="minorEastAsia" w:hAnsiTheme="minorEastAsia"/>
          <w:color w:val="000000" w:themeColor="text1"/>
        </w:rPr>
      </w:pPr>
      <w:bookmarkStart w:id="3" w:name="_Toc77449227"/>
      <w:bookmarkStart w:id="4" w:name="_Toc83228439"/>
      <w:r w:rsidRPr="00251973">
        <w:rPr>
          <w:rFonts w:asciiTheme="minorEastAsia" w:eastAsiaTheme="minorEastAsia" w:hAnsiTheme="minorEastAsia"/>
          <w:color w:val="000000" w:themeColor="text1"/>
        </w:rPr>
        <w:t>瑞芬太尼</w:t>
      </w:r>
      <w:bookmarkEnd w:id="3"/>
      <w:bookmarkEnd w:id="4"/>
    </w:p>
    <w:p w14:paraId="33B12D0F" w14:textId="1B04DE0F" w:rsidR="0070742A" w:rsidRPr="00251973" w:rsidRDefault="0070742A" w:rsidP="004953A5">
      <w:pPr>
        <w:ind w:firstLineChars="200" w:firstLine="480"/>
        <w:rPr>
          <w:rFonts w:asciiTheme="minorEastAsia" w:eastAsiaTheme="minorEastAsia" w:hAnsiTheme="minorEastAsia"/>
          <w:color w:val="000000" w:themeColor="text1"/>
          <w:sz w:val="24"/>
        </w:rPr>
      </w:pPr>
      <w:r w:rsidRPr="00251973">
        <w:rPr>
          <w:rFonts w:asciiTheme="minorEastAsia" w:eastAsiaTheme="minorEastAsia" w:hAnsiTheme="minorEastAsia"/>
          <w:color w:val="000000" w:themeColor="text1"/>
          <w:sz w:val="24"/>
        </w:rPr>
        <w:t>注射用盐酸瑞芬太尼（Remifentanil Hydrochloride for Injection）化学名3-[4-（甲氧羰基）-4 -[（1-</w:t>
      </w:r>
      <w:proofErr w:type="gramStart"/>
      <w:r w:rsidRPr="00251973">
        <w:rPr>
          <w:rFonts w:asciiTheme="minorEastAsia" w:eastAsiaTheme="minorEastAsia" w:hAnsiTheme="minorEastAsia"/>
          <w:color w:val="000000" w:themeColor="text1"/>
          <w:sz w:val="24"/>
        </w:rPr>
        <w:t>氧丙基</w:t>
      </w:r>
      <w:proofErr w:type="gramEnd"/>
      <w:r w:rsidRPr="00251973">
        <w:rPr>
          <w:rFonts w:asciiTheme="minorEastAsia" w:eastAsiaTheme="minorEastAsia" w:hAnsiTheme="minorEastAsia"/>
          <w:color w:val="000000" w:themeColor="text1"/>
          <w:sz w:val="24"/>
        </w:rPr>
        <w:t>）-苯胺基]-1-哌啶]-丙酸甲酯单盐酸盐</w:t>
      </w:r>
      <w:r w:rsidRPr="00251973">
        <w:rPr>
          <w:rFonts w:asciiTheme="minorEastAsia" w:eastAsiaTheme="minorEastAsia" w:hAnsiTheme="minorEastAsia" w:hint="eastAsia"/>
          <w:color w:val="000000" w:themeColor="text1"/>
          <w:sz w:val="24"/>
        </w:rPr>
        <w:t>，</w:t>
      </w:r>
      <w:r w:rsidR="00D50519" w:rsidRPr="00251973">
        <w:rPr>
          <w:rFonts w:asciiTheme="minorEastAsia" w:eastAsiaTheme="minorEastAsia" w:hAnsiTheme="minorEastAsia"/>
          <w:color w:val="000000" w:themeColor="text1"/>
          <w:sz w:val="24"/>
        </w:rPr>
        <w:t>瑞芬太尼</w:t>
      </w:r>
      <w:r w:rsidRPr="00251973">
        <w:rPr>
          <w:rFonts w:asciiTheme="minorEastAsia" w:eastAsiaTheme="minorEastAsia" w:hAnsiTheme="minorEastAsia" w:hint="eastAsia"/>
          <w:color w:val="000000" w:themeColor="text1"/>
          <w:sz w:val="24"/>
        </w:rPr>
        <w:t>及其代谢产物主要激动中枢神经系统（CNS）中的μ型阿片类受体，在人体内1分钟左右迅速达到血-脑平衡，能迅速发挥其镇痛作用，镇痛作用及其对呼吸、循环、神经系统的作用呈剂量依赖性，对肝、肾功能几乎无损害，主要经血液和组织中的非特异性酯酶水解代谢，</w:t>
      </w:r>
      <w:r w:rsidRPr="00251973">
        <w:rPr>
          <w:rFonts w:asciiTheme="minorEastAsia" w:eastAsiaTheme="minorEastAsia" w:hAnsiTheme="minorEastAsia"/>
          <w:color w:val="000000" w:themeColor="text1"/>
          <w:sz w:val="24"/>
        </w:rPr>
        <w:t>为芬太尼类μ型阿片受体激动剂。</w:t>
      </w:r>
    </w:p>
    <w:p w14:paraId="2F1A5DD6" w14:textId="77777777" w:rsidR="0070742A" w:rsidRPr="00251973" w:rsidRDefault="008F5966" w:rsidP="004953A5">
      <w:pPr>
        <w:rPr>
          <w:rFonts w:asciiTheme="minorEastAsia" w:eastAsiaTheme="minorEastAsia" w:hAnsiTheme="minorEastAsia"/>
          <w:b/>
          <w:bCs/>
          <w:color w:val="000000" w:themeColor="text1"/>
          <w:sz w:val="24"/>
        </w:rPr>
      </w:pPr>
      <w:r w:rsidRPr="00251973">
        <w:rPr>
          <w:rFonts w:asciiTheme="minorEastAsia" w:eastAsiaTheme="minorEastAsia" w:hAnsiTheme="minorEastAsia" w:hint="eastAsia"/>
          <w:b/>
          <w:bCs/>
          <w:color w:val="000000" w:themeColor="text1"/>
          <w:sz w:val="24"/>
        </w:rPr>
        <w:t>一、</w:t>
      </w:r>
      <w:r w:rsidR="0070742A" w:rsidRPr="00251973">
        <w:rPr>
          <w:rFonts w:asciiTheme="minorEastAsia" w:eastAsiaTheme="minorEastAsia" w:hAnsiTheme="minorEastAsia"/>
          <w:b/>
          <w:bCs/>
          <w:color w:val="000000" w:themeColor="text1"/>
          <w:sz w:val="24"/>
        </w:rPr>
        <w:t>说明书摘要</w:t>
      </w:r>
    </w:p>
    <w:p w14:paraId="218E95DD" w14:textId="725396D2" w:rsidR="0070742A" w:rsidRPr="00251973" w:rsidRDefault="008F5966" w:rsidP="004953A5">
      <w:pPr>
        <w:rPr>
          <w:rFonts w:asciiTheme="minorEastAsia" w:eastAsiaTheme="minorEastAsia" w:hAnsiTheme="minorEastAsia"/>
          <w:color w:val="000000" w:themeColor="text1"/>
          <w:sz w:val="24"/>
        </w:rPr>
      </w:pPr>
      <w:r w:rsidRPr="00251973">
        <w:rPr>
          <w:rFonts w:asciiTheme="minorEastAsia" w:eastAsiaTheme="minorEastAsia" w:hAnsiTheme="minorEastAsia" w:hint="eastAsia"/>
          <w:b/>
          <w:color w:val="000000" w:themeColor="text1"/>
          <w:sz w:val="24"/>
        </w:rPr>
        <w:t>1</w:t>
      </w:r>
      <w:r w:rsidRPr="00251973">
        <w:rPr>
          <w:rFonts w:asciiTheme="minorEastAsia" w:eastAsiaTheme="minorEastAsia" w:hAnsiTheme="minorEastAsia"/>
          <w:b/>
          <w:color w:val="000000" w:themeColor="text1"/>
          <w:sz w:val="24"/>
        </w:rPr>
        <w:t xml:space="preserve">. </w:t>
      </w:r>
      <w:r w:rsidR="0070742A" w:rsidRPr="00251973">
        <w:rPr>
          <w:rFonts w:asciiTheme="minorEastAsia" w:eastAsiaTheme="minorEastAsia" w:hAnsiTheme="minorEastAsia"/>
          <w:b/>
          <w:color w:val="000000" w:themeColor="text1"/>
          <w:sz w:val="24"/>
        </w:rPr>
        <w:t>适应证</w:t>
      </w:r>
      <w:r w:rsidR="00612591" w:rsidRPr="00251973">
        <w:rPr>
          <w:rFonts w:asciiTheme="minorEastAsia" w:eastAsiaTheme="minorEastAsia" w:hAnsiTheme="minorEastAsia" w:hint="eastAsia"/>
          <w:b/>
          <w:color w:val="000000" w:themeColor="text1"/>
          <w:sz w:val="24"/>
        </w:rPr>
        <w:t xml:space="preserve"> </w:t>
      </w:r>
      <w:r w:rsidR="0070742A" w:rsidRPr="00251973">
        <w:rPr>
          <w:rFonts w:asciiTheme="minorEastAsia" w:eastAsiaTheme="minorEastAsia" w:hAnsiTheme="minorEastAsia"/>
          <w:bCs/>
          <w:color w:val="000000" w:themeColor="text1"/>
          <w:sz w:val="24"/>
        </w:rPr>
        <w:t>用于全麻诱导和全麻中维持镇痛。</w:t>
      </w:r>
    </w:p>
    <w:p w14:paraId="7617FED2" w14:textId="0BCDDA3F" w:rsidR="0070742A" w:rsidRPr="00251973" w:rsidRDefault="008F5966" w:rsidP="004953A5">
      <w:pPr>
        <w:rPr>
          <w:rFonts w:asciiTheme="minorEastAsia" w:eastAsiaTheme="minorEastAsia" w:hAnsiTheme="minorEastAsia"/>
          <w:bCs/>
          <w:color w:val="000000" w:themeColor="text1"/>
          <w:sz w:val="24"/>
        </w:rPr>
      </w:pPr>
      <w:r w:rsidRPr="00251973">
        <w:rPr>
          <w:rFonts w:asciiTheme="minorEastAsia" w:eastAsiaTheme="minorEastAsia" w:hAnsiTheme="minorEastAsia" w:hint="eastAsia"/>
          <w:b/>
          <w:color w:val="000000" w:themeColor="text1"/>
          <w:sz w:val="24"/>
        </w:rPr>
        <w:t>2</w:t>
      </w:r>
      <w:r w:rsidRPr="00251973">
        <w:rPr>
          <w:rFonts w:asciiTheme="minorEastAsia" w:eastAsiaTheme="minorEastAsia" w:hAnsiTheme="minorEastAsia"/>
          <w:b/>
          <w:color w:val="000000" w:themeColor="text1"/>
          <w:sz w:val="24"/>
        </w:rPr>
        <w:t xml:space="preserve">. </w:t>
      </w:r>
      <w:r w:rsidR="0070742A" w:rsidRPr="00251973">
        <w:rPr>
          <w:rFonts w:asciiTheme="minorEastAsia" w:eastAsiaTheme="minorEastAsia" w:hAnsiTheme="minorEastAsia"/>
          <w:b/>
          <w:color w:val="000000" w:themeColor="text1"/>
          <w:sz w:val="24"/>
        </w:rPr>
        <w:t>用法</w:t>
      </w:r>
      <w:r w:rsidR="00612591" w:rsidRPr="00251973">
        <w:rPr>
          <w:rFonts w:asciiTheme="minorEastAsia" w:eastAsiaTheme="minorEastAsia" w:hAnsiTheme="minorEastAsia" w:hint="eastAsia"/>
          <w:b/>
          <w:color w:val="000000" w:themeColor="text1"/>
          <w:sz w:val="24"/>
        </w:rPr>
        <w:t xml:space="preserve"> </w:t>
      </w:r>
      <w:r w:rsidR="0070742A" w:rsidRPr="00251973">
        <w:rPr>
          <w:rFonts w:asciiTheme="minorEastAsia" w:eastAsiaTheme="minorEastAsia" w:hAnsiTheme="minorEastAsia"/>
          <w:bCs/>
          <w:color w:val="000000" w:themeColor="text1"/>
          <w:sz w:val="24"/>
        </w:rPr>
        <w:t>只能用于静脉给药，特别适用于静脉持续滴注给药。</w:t>
      </w:r>
    </w:p>
    <w:p w14:paraId="1197BFB2" w14:textId="77777777" w:rsidR="0070742A" w:rsidRPr="00251973" w:rsidRDefault="0070742A" w:rsidP="004953A5">
      <w:pPr>
        <w:ind w:firstLineChars="200" w:firstLine="480"/>
        <w:rPr>
          <w:rFonts w:asciiTheme="minorEastAsia" w:eastAsiaTheme="minorEastAsia" w:hAnsiTheme="minorEastAsia"/>
          <w:bCs/>
          <w:color w:val="000000" w:themeColor="text1"/>
          <w:sz w:val="24"/>
        </w:rPr>
      </w:pPr>
      <w:r w:rsidRPr="00251973">
        <w:rPr>
          <w:rFonts w:asciiTheme="minorEastAsia" w:eastAsiaTheme="minorEastAsia" w:hAnsiTheme="minorEastAsia"/>
          <w:bCs/>
          <w:color w:val="000000" w:themeColor="text1"/>
          <w:sz w:val="24"/>
        </w:rPr>
        <w:t>麻醉诱导：成人按0.5</w:t>
      </w:r>
      <w:r w:rsidR="00D50519" w:rsidRPr="00251973">
        <w:rPr>
          <w:rFonts w:asciiTheme="minorEastAsia" w:eastAsiaTheme="minorEastAsia" w:hAnsiTheme="minorEastAsia"/>
          <w:bCs/>
          <w:color w:val="000000" w:themeColor="text1"/>
          <w:sz w:val="24"/>
        </w:rPr>
        <w:t>-</w:t>
      </w:r>
      <w:r w:rsidRPr="00251973">
        <w:rPr>
          <w:rFonts w:asciiTheme="minorEastAsia" w:eastAsiaTheme="minorEastAsia" w:hAnsiTheme="minorEastAsia"/>
          <w:bCs/>
          <w:color w:val="000000" w:themeColor="text1"/>
          <w:sz w:val="24"/>
        </w:rPr>
        <w:t>1μg/kg的输注速率持续静滴。也可在静滴前给予0.5</w:t>
      </w:r>
      <w:r w:rsidR="00D50519" w:rsidRPr="00251973">
        <w:rPr>
          <w:rFonts w:asciiTheme="minorEastAsia" w:eastAsiaTheme="minorEastAsia" w:hAnsiTheme="minorEastAsia"/>
          <w:bCs/>
          <w:color w:val="000000" w:themeColor="text1"/>
          <w:sz w:val="24"/>
        </w:rPr>
        <w:t>-</w:t>
      </w:r>
      <w:r w:rsidRPr="00251973">
        <w:rPr>
          <w:rFonts w:asciiTheme="minorEastAsia" w:eastAsiaTheme="minorEastAsia" w:hAnsiTheme="minorEastAsia"/>
          <w:bCs/>
          <w:color w:val="000000" w:themeColor="text1"/>
          <w:sz w:val="24"/>
        </w:rPr>
        <w:t>1μ</w:t>
      </w:r>
      <w:r w:rsidRPr="00251973">
        <w:rPr>
          <w:rFonts w:asciiTheme="minorEastAsia" w:eastAsiaTheme="minorEastAsia" w:hAnsiTheme="minorEastAsia" w:hint="eastAsia"/>
          <w:bCs/>
          <w:color w:val="000000" w:themeColor="text1"/>
          <w:sz w:val="24"/>
        </w:rPr>
        <w:t>g</w:t>
      </w:r>
      <w:r w:rsidRPr="00251973">
        <w:rPr>
          <w:rFonts w:asciiTheme="minorEastAsia" w:eastAsiaTheme="minorEastAsia" w:hAnsiTheme="minorEastAsia"/>
          <w:bCs/>
          <w:color w:val="000000" w:themeColor="text1"/>
          <w:sz w:val="24"/>
        </w:rPr>
        <w:t>/kg的初始剂量静推，静推时间应大于60秒。</w:t>
      </w:r>
    </w:p>
    <w:p w14:paraId="05A1B774" w14:textId="6F4F8F40" w:rsidR="0070742A" w:rsidRPr="00251973" w:rsidRDefault="0070742A" w:rsidP="004953A5">
      <w:pPr>
        <w:ind w:firstLineChars="200" w:firstLine="480"/>
        <w:rPr>
          <w:rFonts w:asciiTheme="minorEastAsia" w:eastAsiaTheme="minorEastAsia" w:hAnsiTheme="minorEastAsia"/>
          <w:color w:val="000000" w:themeColor="text1"/>
          <w:sz w:val="24"/>
        </w:rPr>
      </w:pPr>
      <w:r w:rsidRPr="00251973">
        <w:rPr>
          <w:rFonts w:asciiTheme="minorEastAsia" w:eastAsiaTheme="minorEastAsia" w:hAnsiTheme="minorEastAsia"/>
          <w:bCs/>
          <w:color w:val="000000" w:themeColor="text1"/>
          <w:sz w:val="24"/>
        </w:rPr>
        <w:t>气管插管病人的麻醉维持：由于起效快，作用时间短，麻醉给药速率可以每2</w:t>
      </w:r>
      <w:r w:rsidR="00D50519" w:rsidRPr="00251973">
        <w:rPr>
          <w:rFonts w:asciiTheme="minorEastAsia" w:eastAsiaTheme="minorEastAsia" w:hAnsiTheme="minorEastAsia"/>
          <w:bCs/>
          <w:color w:val="000000" w:themeColor="text1"/>
          <w:sz w:val="24"/>
        </w:rPr>
        <w:t>-</w:t>
      </w:r>
      <w:r w:rsidRPr="00251973">
        <w:rPr>
          <w:rFonts w:asciiTheme="minorEastAsia" w:eastAsiaTheme="minorEastAsia" w:hAnsiTheme="minorEastAsia"/>
          <w:bCs/>
          <w:color w:val="000000" w:themeColor="text1"/>
          <w:sz w:val="24"/>
        </w:rPr>
        <w:t>5分钟增加25</w:t>
      </w:r>
      <w:r w:rsidR="00D50519" w:rsidRPr="00251973">
        <w:rPr>
          <w:rFonts w:asciiTheme="minorEastAsia" w:eastAsiaTheme="minorEastAsia" w:hAnsiTheme="minorEastAsia"/>
          <w:bCs/>
          <w:color w:val="000000" w:themeColor="text1"/>
          <w:sz w:val="24"/>
        </w:rPr>
        <w:t>-</w:t>
      </w:r>
      <w:r w:rsidRPr="00251973">
        <w:rPr>
          <w:rFonts w:asciiTheme="minorEastAsia" w:eastAsiaTheme="minorEastAsia" w:hAnsiTheme="minorEastAsia"/>
          <w:bCs/>
          <w:color w:val="000000" w:themeColor="text1"/>
          <w:sz w:val="24"/>
        </w:rPr>
        <w:t>100%或减小25</w:t>
      </w:r>
      <w:r w:rsidR="00D50519" w:rsidRPr="00251973">
        <w:rPr>
          <w:rFonts w:asciiTheme="minorEastAsia" w:eastAsiaTheme="minorEastAsia" w:hAnsiTheme="minorEastAsia"/>
          <w:bCs/>
          <w:color w:val="000000" w:themeColor="text1"/>
          <w:sz w:val="24"/>
        </w:rPr>
        <w:t>-</w:t>
      </w:r>
      <w:r w:rsidRPr="00251973">
        <w:rPr>
          <w:rFonts w:asciiTheme="minorEastAsia" w:eastAsiaTheme="minorEastAsia" w:hAnsiTheme="minorEastAsia"/>
          <w:bCs/>
          <w:color w:val="000000" w:themeColor="text1"/>
          <w:sz w:val="24"/>
        </w:rPr>
        <w:t>50%，以获得满意的μ</w:t>
      </w:r>
      <w:r w:rsidR="005B6048" w:rsidRPr="00251973">
        <w:rPr>
          <w:rFonts w:asciiTheme="minorEastAsia" w:eastAsiaTheme="minorEastAsia" w:hAnsiTheme="minorEastAsia" w:hint="eastAsia"/>
          <w:bCs/>
          <w:color w:val="000000" w:themeColor="text1"/>
          <w:sz w:val="24"/>
        </w:rPr>
        <w:t>型</w:t>
      </w:r>
      <w:r w:rsidRPr="00251973">
        <w:rPr>
          <w:rFonts w:asciiTheme="minorEastAsia" w:eastAsiaTheme="minorEastAsia" w:hAnsiTheme="minorEastAsia"/>
          <w:bCs/>
          <w:color w:val="000000" w:themeColor="text1"/>
          <w:sz w:val="24"/>
        </w:rPr>
        <w:t>阿片受体的药理反应。病人反应麻醉过浅时，每隔2</w:t>
      </w:r>
      <w:r w:rsidR="00D50519" w:rsidRPr="00251973">
        <w:rPr>
          <w:rFonts w:asciiTheme="minorEastAsia" w:eastAsiaTheme="minorEastAsia" w:hAnsiTheme="minorEastAsia"/>
          <w:bCs/>
          <w:color w:val="000000" w:themeColor="text1"/>
          <w:sz w:val="24"/>
        </w:rPr>
        <w:t>-</w:t>
      </w:r>
      <w:r w:rsidRPr="00251973">
        <w:rPr>
          <w:rFonts w:asciiTheme="minorEastAsia" w:eastAsiaTheme="minorEastAsia" w:hAnsiTheme="minorEastAsia"/>
          <w:bCs/>
          <w:color w:val="000000" w:themeColor="text1"/>
          <w:sz w:val="24"/>
        </w:rPr>
        <w:t>5分钟给予0.5</w:t>
      </w:r>
      <w:r w:rsidR="00D50519" w:rsidRPr="00251973">
        <w:rPr>
          <w:rFonts w:asciiTheme="minorEastAsia" w:eastAsiaTheme="minorEastAsia" w:hAnsiTheme="minorEastAsia"/>
          <w:bCs/>
          <w:color w:val="000000" w:themeColor="text1"/>
          <w:sz w:val="24"/>
        </w:rPr>
        <w:t>-</w:t>
      </w:r>
      <w:r w:rsidRPr="00251973">
        <w:rPr>
          <w:rFonts w:asciiTheme="minorEastAsia" w:eastAsiaTheme="minorEastAsia" w:hAnsiTheme="minorEastAsia"/>
          <w:bCs/>
          <w:color w:val="000000" w:themeColor="text1"/>
          <w:sz w:val="24"/>
        </w:rPr>
        <w:t>1μg/kg剂量静脉推注给药，以加深麻醉深度。</w:t>
      </w:r>
    </w:p>
    <w:p w14:paraId="2807A1ED" w14:textId="77777777" w:rsidR="0070742A" w:rsidRPr="00251973" w:rsidRDefault="008F5966" w:rsidP="004953A5">
      <w:pPr>
        <w:rPr>
          <w:rFonts w:asciiTheme="minorEastAsia" w:eastAsiaTheme="minorEastAsia" w:hAnsiTheme="minorEastAsia"/>
          <w:b/>
          <w:bCs/>
          <w:color w:val="000000" w:themeColor="text1"/>
          <w:sz w:val="24"/>
        </w:rPr>
      </w:pPr>
      <w:r w:rsidRPr="00251973">
        <w:rPr>
          <w:rFonts w:asciiTheme="minorEastAsia" w:eastAsiaTheme="minorEastAsia" w:hAnsiTheme="minorEastAsia" w:hint="eastAsia"/>
          <w:b/>
          <w:bCs/>
          <w:color w:val="000000" w:themeColor="text1"/>
          <w:sz w:val="24"/>
        </w:rPr>
        <w:t>二、</w:t>
      </w:r>
      <w:r w:rsidR="0070742A" w:rsidRPr="00251973">
        <w:rPr>
          <w:rFonts w:asciiTheme="minorEastAsia" w:eastAsiaTheme="minorEastAsia" w:hAnsiTheme="minorEastAsia"/>
          <w:b/>
          <w:bCs/>
          <w:color w:val="000000" w:themeColor="text1"/>
          <w:sz w:val="24"/>
        </w:rPr>
        <w:t>超说明书用药</w:t>
      </w:r>
    </w:p>
    <w:p w14:paraId="47DBD132" w14:textId="77777777" w:rsidR="0070742A" w:rsidRPr="00251973" w:rsidRDefault="008F5966" w:rsidP="004953A5">
      <w:pPr>
        <w:rPr>
          <w:rFonts w:asciiTheme="minorEastAsia" w:eastAsiaTheme="minorEastAsia" w:hAnsiTheme="minorEastAsia"/>
          <w:b/>
          <w:bCs/>
          <w:color w:val="000000" w:themeColor="text1"/>
          <w:sz w:val="24"/>
        </w:rPr>
      </w:pPr>
      <w:r w:rsidRPr="00251973">
        <w:rPr>
          <w:rFonts w:asciiTheme="minorEastAsia" w:eastAsiaTheme="minorEastAsia" w:hAnsiTheme="minorEastAsia" w:hint="eastAsia"/>
          <w:b/>
          <w:bCs/>
          <w:color w:val="000000" w:themeColor="text1"/>
          <w:sz w:val="24"/>
        </w:rPr>
        <w:t>1</w:t>
      </w:r>
      <w:r w:rsidRPr="00251973">
        <w:rPr>
          <w:rFonts w:asciiTheme="minorEastAsia" w:eastAsiaTheme="minorEastAsia" w:hAnsiTheme="minorEastAsia"/>
          <w:b/>
          <w:bCs/>
          <w:color w:val="000000" w:themeColor="text1"/>
          <w:sz w:val="24"/>
        </w:rPr>
        <w:t xml:space="preserve">. </w:t>
      </w:r>
      <w:r w:rsidR="0070742A" w:rsidRPr="00251973">
        <w:rPr>
          <w:rFonts w:asciiTheme="minorEastAsia" w:eastAsiaTheme="minorEastAsia" w:hAnsiTheme="minorEastAsia"/>
          <w:b/>
          <w:bCs/>
          <w:color w:val="000000" w:themeColor="text1"/>
          <w:sz w:val="24"/>
        </w:rPr>
        <w:t>超适应证</w:t>
      </w:r>
    </w:p>
    <w:p w14:paraId="56F54BAC" w14:textId="2D957C57" w:rsidR="00E219E4" w:rsidRPr="00251973" w:rsidRDefault="008F5966" w:rsidP="004953A5">
      <w:pPr>
        <w:ind w:firstLineChars="147" w:firstLine="354"/>
        <w:rPr>
          <w:rFonts w:asciiTheme="minorEastAsia" w:eastAsiaTheme="minorEastAsia" w:hAnsiTheme="minorEastAsia"/>
          <w:color w:val="000000" w:themeColor="text1"/>
          <w:sz w:val="24"/>
        </w:rPr>
      </w:pPr>
      <w:r w:rsidRPr="00251973">
        <w:rPr>
          <w:rFonts w:asciiTheme="minorEastAsia" w:eastAsiaTheme="minorEastAsia" w:hAnsiTheme="minorEastAsia" w:hint="eastAsia"/>
          <w:b/>
          <w:bCs/>
          <w:color w:val="000000" w:themeColor="text1"/>
          <w:sz w:val="24"/>
        </w:rPr>
        <w:t>重症监护室（ICU）镇痛</w:t>
      </w:r>
      <w:r w:rsidR="007075B5" w:rsidRPr="00251973">
        <w:rPr>
          <w:rFonts w:asciiTheme="minorEastAsia" w:eastAsiaTheme="minorEastAsia" w:hAnsiTheme="minorEastAsia" w:hint="eastAsia"/>
          <w:b/>
          <w:bCs/>
          <w:color w:val="000000" w:themeColor="text1"/>
          <w:sz w:val="24"/>
        </w:rPr>
        <w:t>、镇静</w:t>
      </w:r>
      <w:r w:rsidRPr="00251973">
        <w:rPr>
          <w:rFonts w:asciiTheme="minorEastAsia" w:eastAsiaTheme="minorEastAsia" w:hAnsiTheme="minorEastAsia" w:hint="eastAsia"/>
          <w:color w:val="000000" w:themeColor="text1"/>
          <w:sz w:val="24"/>
        </w:rPr>
        <w:t>：</w:t>
      </w:r>
      <w:r w:rsidR="00E12D95" w:rsidRPr="00251973">
        <w:rPr>
          <w:rFonts w:asciiTheme="minorEastAsia" w:eastAsiaTheme="minorEastAsia" w:hAnsiTheme="minorEastAsia" w:hint="eastAsia"/>
          <w:color w:val="000000" w:themeColor="text1"/>
          <w:sz w:val="24"/>
        </w:rPr>
        <w:t>多项</w:t>
      </w:r>
      <w:r w:rsidRPr="00251973">
        <w:rPr>
          <w:rFonts w:asciiTheme="minorEastAsia" w:eastAsiaTheme="minorEastAsia" w:hAnsiTheme="minorEastAsia" w:hint="eastAsia"/>
          <w:color w:val="000000" w:themeColor="text1"/>
          <w:sz w:val="24"/>
        </w:rPr>
        <w:t>研究显示瑞芬太尼能明显缩短机械通气时间及ICU住院时间，适用于ICU镇痛镇静</w:t>
      </w:r>
      <w:r w:rsidR="005A51E4" w:rsidRPr="00251973">
        <w:rPr>
          <w:rFonts w:asciiTheme="minorEastAsia" w:eastAsiaTheme="minorEastAsia" w:hAnsiTheme="minorEastAsia" w:hint="eastAsia"/>
          <w:color w:val="000000" w:themeColor="text1"/>
        </w:rPr>
        <w:t>。</w:t>
      </w:r>
      <w:r w:rsidR="005A51E4" w:rsidRPr="00251973">
        <w:rPr>
          <w:rFonts w:asciiTheme="minorEastAsia" w:eastAsiaTheme="minorEastAsia" w:hAnsiTheme="minorEastAsia" w:hint="eastAsia"/>
          <w:color w:val="000000" w:themeColor="text1"/>
          <w:sz w:val="24"/>
          <w:szCs w:val="32"/>
        </w:rPr>
        <w:t>一项随机双盲研究对比瑞芬太尼与吗啡的镇静效果</w:t>
      </w:r>
      <w:r w:rsidR="008B10AF" w:rsidRPr="00251973">
        <w:rPr>
          <w:rFonts w:asciiTheme="minorEastAsia" w:eastAsiaTheme="minorEastAsia" w:hAnsiTheme="minorEastAsia"/>
          <w:color w:val="000000" w:themeColor="text1"/>
          <w:sz w:val="24"/>
          <w:szCs w:val="32"/>
          <w:vertAlign w:val="superscript"/>
        </w:rPr>
        <w:t>[</w:t>
      </w:r>
      <w:r w:rsidR="008B10AF" w:rsidRPr="00251973">
        <w:rPr>
          <w:rFonts w:asciiTheme="minorEastAsia" w:eastAsiaTheme="minorEastAsia" w:hAnsiTheme="minorEastAsia" w:hint="eastAsia"/>
          <w:color w:val="000000" w:themeColor="text1"/>
          <w:sz w:val="24"/>
          <w:szCs w:val="32"/>
          <w:vertAlign w:val="superscript"/>
        </w:rPr>
        <w:t>1</w:t>
      </w:r>
      <w:r w:rsidR="008B10AF" w:rsidRPr="00251973">
        <w:rPr>
          <w:rFonts w:asciiTheme="minorEastAsia" w:eastAsiaTheme="minorEastAsia" w:hAnsiTheme="minorEastAsia"/>
          <w:color w:val="000000" w:themeColor="text1"/>
          <w:sz w:val="24"/>
          <w:szCs w:val="32"/>
          <w:vertAlign w:val="superscript"/>
        </w:rPr>
        <w:t>]</w:t>
      </w:r>
      <w:r w:rsidR="005A51E4" w:rsidRPr="00251973">
        <w:rPr>
          <w:rFonts w:asciiTheme="minorEastAsia" w:eastAsiaTheme="minorEastAsia" w:hAnsiTheme="minorEastAsia" w:hint="eastAsia"/>
          <w:color w:val="000000" w:themeColor="text1"/>
          <w:sz w:val="24"/>
          <w:szCs w:val="32"/>
        </w:rPr>
        <w:t>，结果发现：瑞芬太尼组获得的最佳镇静平均百分数小时(78.3±6.2h)明显长于吗啡组(66.5±8.5</w:t>
      </w:r>
      <w:r w:rsidR="003D1686" w:rsidRPr="00251973">
        <w:rPr>
          <w:rFonts w:asciiTheme="minorEastAsia" w:eastAsiaTheme="minorEastAsia" w:hAnsiTheme="minorEastAsia" w:hint="eastAsia"/>
          <w:color w:val="000000" w:themeColor="text1"/>
          <w:sz w:val="24"/>
          <w:szCs w:val="32"/>
        </w:rPr>
        <w:t>h</w:t>
      </w:r>
      <w:r w:rsidR="005A51E4" w:rsidRPr="00251973">
        <w:rPr>
          <w:rFonts w:asciiTheme="minorEastAsia" w:eastAsiaTheme="minorEastAsia" w:hAnsiTheme="minorEastAsia" w:hint="eastAsia"/>
          <w:color w:val="000000" w:themeColor="text1"/>
          <w:sz w:val="24"/>
          <w:szCs w:val="32"/>
        </w:rPr>
        <w:t>),平均机械通气时间缩短(</w:t>
      </w:r>
      <w:r w:rsidR="008B10AF" w:rsidRPr="00251973">
        <w:rPr>
          <w:rFonts w:asciiTheme="minorEastAsia" w:eastAsiaTheme="minorEastAsia" w:hAnsiTheme="minorEastAsia" w:hint="eastAsia"/>
          <w:color w:val="000000" w:themeColor="text1"/>
          <w:sz w:val="24"/>
          <w:szCs w:val="32"/>
        </w:rPr>
        <w:t>73±7 min vs.</w:t>
      </w:r>
      <w:r w:rsidR="005A51E4" w:rsidRPr="00251973">
        <w:rPr>
          <w:rFonts w:asciiTheme="minorEastAsia" w:eastAsiaTheme="minorEastAsia" w:hAnsiTheme="minorEastAsia" w:hint="eastAsia"/>
          <w:color w:val="000000" w:themeColor="text1"/>
          <w:sz w:val="24"/>
          <w:szCs w:val="32"/>
        </w:rPr>
        <w:t>18.1</w:t>
      </w:r>
      <w:r w:rsidR="008B10AF" w:rsidRPr="00251973">
        <w:rPr>
          <w:rFonts w:asciiTheme="minorEastAsia" w:eastAsiaTheme="minorEastAsia" w:hAnsiTheme="minorEastAsia" w:hint="eastAsia"/>
          <w:color w:val="000000" w:themeColor="text1"/>
          <w:sz w:val="24"/>
          <w:szCs w:val="32"/>
        </w:rPr>
        <w:t>±</w:t>
      </w:r>
      <w:r w:rsidR="005A51E4" w:rsidRPr="00251973">
        <w:rPr>
          <w:rFonts w:asciiTheme="minorEastAsia" w:eastAsiaTheme="minorEastAsia" w:hAnsiTheme="minorEastAsia" w:hint="eastAsia"/>
          <w:color w:val="000000" w:themeColor="text1"/>
          <w:sz w:val="24"/>
          <w:szCs w:val="32"/>
        </w:rPr>
        <w:t>3.4 h)</w:t>
      </w:r>
      <w:r w:rsidR="008B10AF" w:rsidRPr="00251973">
        <w:rPr>
          <w:rFonts w:asciiTheme="minorEastAsia" w:eastAsiaTheme="minorEastAsia" w:hAnsiTheme="minorEastAsia" w:hint="eastAsia"/>
          <w:color w:val="000000" w:themeColor="text1"/>
          <w:sz w:val="24"/>
          <w:szCs w:val="32"/>
        </w:rPr>
        <w:t>，</w:t>
      </w:r>
      <w:r w:rsidR="005A51E4" w:rsidRPr="00251973">
        <w:rPr>
          <w:rFonts w:asciiTheme="minorEastAsia" w:eastAsiaTheme="minorEastAsia" w:hAnsiTheme="minorEastAsia" w:hint="eastAsia"/>
          <w:color w:val="000000" w:themeColor="text1"/>
          <w:sz w:val="24"/>
          <w:szCs w:val="32"/>
        </w:rPr>
        <w:t>拔管时间</w:t>
      </w:r>
      <w:r w:rsidR="008B10AF" w:rsidRPr="00251973">
        <w:rPr>
          <w:rFonts w:asciiTheme="minorEastAsia" w:eastAsiaTheme="minorEastAsia" w:hAnsiTheme="minorEastAsia" w:hint="eastAsia"/>
          <w:color w:val="000000" w:themeColor="text1"/>
          <w:sz w:val="24"/>
          <w:szCs w:val="32"/>
        </w:rPr>
        <w:t>缩短</w:t>
      </w:r>
      <w:r w:rsidR="005A51E4" w:rsidRPr="00251973">
        <w:rPr>
          <w:rFonts w:asciiTheme="minorEastAsia" w:eastAsiaTheme="minorEastAsia" w:hAnsiTheme="minorEastAsia"/>
          <w:color w:val="000000" w:themeColor="text1"/>
          <w:sz w:val="24"/>
          <w:szCs w:val="32"/>
        </w:rPr>
        <w:t>(</w:t>
      </w:r>
      <w:r w:rsidR="008B10AF" w:rsidRPr="00251973">
        <w:rPr>
          <w:rFonts w:asciiTheme="minorEastAsia" w:eastAsiaTheme="minorEastAsia" w:hAnsiTheme="minorEastAsia" w:hint="eastAsia"/>
          <w:color w:val="000000" w:themeColor="text1"/>
          <w:sz w:val="24"/>
          <w:szCs w:val="32"/>
        </w:rPr>
        <w:t>17 ±6 min</w:t>
      </w:r>
      <w:r w:rsidR="006D371C" w:rsidRPr="00251973">
        <w:rPr>
          <w:rFonts w:asciiTheme="minorEastAsia" w:eastAsiaTheme="minorEastAsia" w:hAnsiTheme="minorEastAsia"/>
          <w:color w:val="000000" w:themeColor="text1"/>
          <w:sz w:val="24"/>
          <w:szCs w:val="32"/>
        </w:rPr>
        <w:t xml:space="preserve"> </w:t>
      </w:r>
      <w:r w:rsidR="008B10AF" w:rsidRPr="00251973">
        <w:rPr>
          <w:rFonts w:asciiTheme="minorEastAsia" w:eastAsiaTheme="minorEastAsia" w:hAnsiTheme="minorEastAsia" w:hint="eastAsia"/>
          <w:color w:val="000000" w:themeColor="text1"/>
          <w:sz w:val="24"/>
          <w:szCs w:val="32"/>
        </w:rPr>
        <w:t xml:space="preserve">vs. </w:t>
      </w:r>
      <w:r w:rsidR="005A51E4" w:rsidRPr="00251973">
        <w:rPr>
          <w:rFonts w:asciiTheme="minorEastAsia" w:eastAsiaTheme="minorEastAsia" w:hAnsiTheme="minorEastAsia"/>
          <w:color w:val="000000" w:themeColor="text1"/>
          <w:sz w:val="24"/>
          <w:szCs w:val="32"/>
        </w:rPr>
        <w:t>14.1</w:t>
      </w:r>
      <w:r w:rsidR="008B10AF" w:rsidRPr="00251973">
        <w:rPr>
          <w:rFonts w:asciiTheme="minorEastAsia" w:eastAsiaTheme="minorEastAsia" w:hAnsiTheme="minorEastAsia" w:hint="eastAsia"/>
          <w:color w:val="000000" w:themeColor="text1"/>
          <w:sz w:val="24"/>
          <w:szCs w:val="32"/>
        </w:rPr>
        <w:t>±</w:t>
      </w:r>
      <w:r w:rsidR="005A51E4" w:rsidRPr="00251973">
        <w:rPr>
          <w:rFonts w:asciiTheme="minorEastAsia" w:eastAsiaTheme="minorEastAsia" w:hAnsiTheme="minorEastAsia"/>
          <w:color w:val="000000" w:themeColor="text1"/>
          <w:sz w:val="24"/>
          <w:szCs w:val="32"/>
        </w:rPr>
        <w:t>2.8 h)</w:t>
      </w:r>
      <w:r w:rsidR="005A51E4" w:rsidRPr="00251973">
        <w:rPr>
          <w:rFonts w:asciiTheme="minorEastAsia" w:eastAsiaTheme="minorEastAsia" w:hAnsiTheme="minorEastAsia" w:hint="eastAsia"/>
          <w:color w:val="000000" w:themeColor="text1"/>
          <w:sz w:val="24"/>
          <w:szCs w:val="32"/>
        </w:rPr>
        <w:t>。</w:t>
      </w:r>
      <w:r w:rsidR="007B4ABA" w:rsidRPr="00251973">
        <w:rPr>
          <w:rFonts w:asciiTheme="minorEastAsia" w:eastAsiaTheme="minorEastAsia" w:hAnsiTheme="minorEastAsia" w:hint="eastAsia"/>
          <w:color w:val="000000" w:themeColor="text1"/>
          <w:sz w:val="24"/>
        </w:rPr>
        <w:t>一项由</w:t>
      </w:r>
      <w:r w:rsidR="00B26DC4" w:rsidRPr="00251973">
        <w:rPr>
          <w:rFonts w:asciiTheme="minorEastAsia" w:eastAsiaTheme="minorEastAsia" w:hAnsiTheme="minorEastAsia"/>
          <w:color w:val="000000" w:themeColor="text1"/>
          <w:sz w:val="24"/>
        </w:rPr>
        <w:t>6个欧洲国家的17家医院的神经外科ICU参与的</w:t>
      </w:r>
      <w:r w:rsidR="00B26DC4" w:rsidRPr="00251973">
        <w:rPr>
          <w:rFonts w:asciiTheme="minorEastAsia" w:eastAsiaTheme="minorEastAsia" w:hAnsiTheme="minorEastAsia" w:hint="eastAsia"/>
          <w:color w:val="000000" w:themeColor="text1"/>
          <w:sz w:val="24"/>
        </w:rPr>
        <w:t>随机，开放标签，观察，多中心，</w:t>
      </w:r>
      <w:proofErr w:type="gramStart"/>
      <w:r w:rsidR="00B26DC4" w:rsidRPr="00251973">
        <w:rPr>
          <w:rFonts w:asciiTheme="minorEastAsia" w:eastAsiaTheme="minorEastAsia" w:hAnsiTheme="minorEastAsia" w:hint="eastAsia"/>
          <w:color w:val="000000" w:themeColor="text1"/>
          <w:sz w:val="24"/>
        </w:rPr>
        <w:t>平行组</w:t>
      </w:r>
      <w:proofErr w:type="gramEnd"/>
      <w:r w:rsidR="00B26DC4" w:rsidRPr="00251973">
        <w:rPr>
          <w:rFonts w:asciiTheme="minorEastAsia" w:eastAsiaTheme="minorEastAsia" w:hAnsiTheme="minorEastAsia" w:hint="eastAsia"/>
          <w:color w:val="000000" w:themeColor="text1"/>
          <w:sz w:val="24"/>
        </w:rPr>
        <w:t>研究，纳入</w:t>
      </w:r>
      <w:r w:rsidR="00B26DC4" w:rsidRPr="00251973">
        <w:rPr>
          <w:rFonts w:asciiTheme="minorEastAsia" w:eastAsiaTheme="minorEastAsia" w:hAnsiTheme="minorEastAsia"/>
          <w:color w:val="000000" w:themeColor="text1"/>
          <w:sz w:val="24"/>
        </w:rPr>
        <w:t>161名颅脑术后患者，结果发现在拔管时间上，瑞芬太尼较吗啡的时间缩短(1.0h vs 1.93h, P=0.001)</w:t>
      </w:r>
      <w:r w:rsidR="00B26DC4" w:rsidRPr="00251973">
        <w:rPr>
          <w:rFonts w:asciiTheme="minorEastAsia" w:eastAsiaTheme="minorEastAsia" w:hAnsiTheme="minorEastAsia"/>
          <w:color w:val="000000" w:themeColor="text1"/>
          <w:vertAlign w:val="superscript"/>
        </w:rPr>
        <w:t>[2]</w:t>
      </w:r>
      <w:r w:rsidR="00B26DC4" w:rsidRPr="00251973">
        <w:rPr>
          <w:rFonts w:asciiTheme="minorEastAsia" w:eastAsiaTheme="minorEastAsia" w:hAnsiTheme="minorEastAsia" w:hint="eastAsia"/>
          <w:color w:val="000000" w:themeColor="text1"/>
        </w:rPr>
        <w:t>。</w:t>
      </w:r>
      <w:r w:rsidR="00AD3872" w:rsidRPr="00251973">
        <w:rPr>
          <w:rFonts w:asciiTheme="minorEastAsia" w:eastAsiaTheme="minorEastAsia" w:hAnsiTheme="minorEastAsia" w:hint="eastAsia"/>
          <w:color w:val="000000" w:themeColor="text1"/>
          <w:sz w:val="24"/>
        </w:rPr>
        <w:t>一项前瞻性，开放标签，随机，</w:t>
      </w:r>
      <w:proofErr w:type="gramStart"/>
      <w:r w:rsidR="00AD3872" w:rsidRPr="00251973">
        <w:rPr>
          <w:rFonts w:asciiTheme="minorEastAsia" w:eastAsiaTheme="minorEastAsia" w:hAnsiTheme="minorEastAsia" w:hint="eastAsia"/>
          <w:color w:val="000000" w:themeColor="text1"/>
          <w:sz w:val="24"/>
        </w:rPr>
        <w:t>单中心</w:t>
      </w:r>
      <w:proofErr w:type="gramEnd"/>
      <w:r w:rsidR="00AD3872" w:rsidRPr="00251973">
        <w:rPr>
          <w:rFonts w:asciiTheme="minorEastAsia" w:eastAsiaTheme="minorEastAsia" w:hAnsiTheme="minorEastAsia" w:hint="eastAsia"/>
          <w:color w:val="000000" w:themeColor="text1"/>
          <w:sz w:val="24"/>
        </w:rPr>
        <w:t>研究，纳入</w:t>
      </w:r>
      <w:r w:rsidR="00AD3872" w:rsidRPr="00251973">
        <w:rPr>
          <w:rFonts w:asciiTheme="minorEastAsia" w:eastAsiaTheme="minorEastAsia" w:hAnsiTheme="minorEastAsia"/>
          <w:color w:val="000000" w:themeColor="text1"/>
          <w:sz w:val="24"/>
        </w:rPr>
        <w:t>80</w:t>
      </w:r>
      <w:r w:rsidR="00AD3872" w:rsidRPr="00251973">
        <w:rPr>
          <w:rFonts w:asciiTheme="minorEastAsia" w:eastAsiaTheme="minorEastAsia" w:hAnsiTheme="minorEastAsia" w:hint="eastAsia"/>
          <w:color w:val="000000" w:themeColor="text1"/>
          <w:sz w:val="24"/>
        </w:rPr>
        <w:t>名心脏术后</w:t>
      </w:r>
      <w:r w:rsidR="00E12D95" w:rsidRPr="00251973">
        <w:rPr>
          <w:rFonts w:asciiTheme="minorEastAsia" w:eastAsiaTheme="minorEastAsia" w:hAnsiTheme="minorEastAsia" w:hint="eastAsia"/>
          <w:color w:val="000000" w:themeColor="text1"/>
          <w:sz w:val="24"/>
        </w:rPr>
        <w:t>ICU</w:t>
      </w:r>
      <w:r w:rsidR="00AD3872" w:rsidRPr="00251973">
        <w:rPr>
          <w:rFonts w:asciiTheme="minorEastAsia" w:eastAsiaTheme="minorEastAsia" w:hAnsiTheme="minorEastAsia" w:hint="eastAsia"/>
          <w:color w:val="000000" w:themeColor="text1"/>
          <w:sz w:val="24"/>
        </w:rPr>
        <w:t>患者，随机分为瑞芬太尼</w:t>
      </w:r>
      <w:r w:rsidR="00AD3872" w:rsidRPr="00251973">
        <w:rPr>
          <w:rFonts w:asciiTheme="minorEastAsia" w:eastAsiaTheme="minorEastAsia" w:hAnsiTheme="minorEastAsia"/>
          <w:color w:val="000000" w:themeColor="text1"/>
          <w:sz w:val="24"/>
        </w:rPr>
        <w:t>/丙泊</w:t>
      </w:r>
      <w:proofErr w:type="gramStart"/>
      <w:r w:rsidR="00AD3872" w:rsidRPr="00251973">
        <w:rPr>
          <w:rFonts w:asciiTheme="minorEastAsia" w:eastAsiaTheme="minorEastAsia" w:hAnsiTheme="minorEastAsia" w:hint="eastAsia"/>
          <w:color w:val="000000" w:themeColor="text1"/>
          <w:sz w:val="24"/>
        </w:rPr>
        <w:t>酚</w:t>
      </w:r>
      <w:proofErr w:type="gramEnd"/>
      <w:r w:rsidR="00AD3872" w:rsidRPr="00251973">
        <w:rPr>
          <w:rFonts w:asciiTheme="minorEastAsia" w:eastAsiaTheme="minorEastAsia" w:hAnsiTheme="minorEastAsia" w:hint="eastAsia"/>
          <w:color w:val="000000" w:themeColor="text1"/>
          <w:sz w:val="24"/>
        </w:rPr>
        <w:t>组、咪唑安定</w:t>
      </w:r>
      <w:r w:rsidR="00AD3872" w:rsidRPr="00251973">
        <w:rPr>
          <w:rFonts w:asciiTheme="minorEastAsia" w:eastAsiaTheme="minorEastAsia" w:hAnsiTheme="minorEastAsia"/>
          <w:color w:val="000000" w:themeColor="text1"/>
          <w:sz w:val="24"/>
        </w:rPr>
        <w:t>/芬太尼组，结果发现瑞芬太尼组拔管时间较短（20.7</w:t>
      </w:r>
      <w:r w:rsidR="00AD3872" w:rsidRPr="00251973">
        <w:rPr>
          <w:rFonts w:asciiTheme="minorEastAsia" w:eastAsiaTheme="minorEastAsia" w:hAnsiTheme="minorEastAsia" w:hint="eastAsia"/>
          <w:color w:val="000000" w:themeColor="text1"/>
          <w:sz w:val="24"/>
        </w:rPr>
        <w:t>±</w:t>
      </w:r>
      <w:r w:rsidR="00AD3872" w:rsidRPr="00251973">
        <w:rPr>
          <w:rFonts w:asciiTheme="minorEastAsia" w:eastAsiaTheme="minorEastAsia" w:hAnsiTheme="minorEastAsia"/>
          <w:color w:val="000000" w:themeColor="text1"/>
          <w:sz w:val="24"/>
        </w:rPr>
        <w:t>5.2 vs 24.2</w:t>
      </w:r>
      <w:r w:rsidR="00AD3872" w:rsidRPr="00251973">
        <w:rPr>
          <w:rFonts w:asciiTheme="minorEastAsia" w:eastAsiaTheme="minorEastAsia" w:hAnsiTheme="minorEastAsia" w:hint="eastAsia"/>
          <w:color w:val="000000" w:themeColor="text1"/>
          <w:sz w:val="24"/>
        </w:rPr>
        <w:t>±</w:t>
      </w:r>
      <w:r w:rsidR="00AD3872" w:rsidRPr="00251973">
        <w:rPr>
          <w:rFonts w:asciiTheme="minorEastAsia" w:eastAsiaTheme="minorEastAsia" w:hAnsiTheme="minorEastAsia"/>
          <w:color w:val="000000" w:themeColor="text1"/>
          <w:sz w:val="24"/>
        </w:rPr>
        <w:t>7.0</w:t>
      </w:r>
      <w:r w:rsidR="00AD3872" w:rsidRPr="00251973">
        <w:rPr>
          <w:rFonts w:asciiTheme="minorEastAsia" w:eastAsiaTheme="minorEastAsia" w:hAnsiTheme="minorEastAsia" w:hint="eastAsia"/>
          <w:color w:val="000000" w:themeColor="text1"/>
          <w:sz w:val="24"/>
        </w:rPr>
        <w:t>小时），</w:t>
      </w:r>
      <w:r w:rsidR="00AD3872" w:rsidRPr="00251973">
        <w:rPr>
          <w:rFonts w:asciiTheme="minorEastAsia" w:eastAsiaTheme="minorEastAsia" w:hAnsiTheme="minorEastAsia"/>
          <w:color w:val="000000" w:themeColor="text1"/>
          <w:sz w:val="24"/>
        </w:rPr>
        <w:t>ICU</w:t>
      </w:r>
      <w:r w:rsidR="00AD3872" w:rsidRPr="00251973">
        <w:rPr>
          <w:rFonts w:asciiTheme="minorEastAsia" w:eastAsiaTheme="minorEastAsia" w:hAnsiTheme="minorEastAsia" w:hint="eastAsia"/>
          <w:color w:val="000000" w:themeColor="text1"/>
          <w:sz w:val="24"/>
        </w:rPr>
        <w:t>住院时间较短（</w:t>
      </w:r>
      <w:r w:rsidR="00AD3872" w:rsidRPr="00251973">
        <w:rPr>
          <w:rFonts w:asciiTheme="minorEastAsia" w:eastAsiaTheme="minorEastAsia" w:hAnsiTheme="minorEastAsia"/>
          <w:color w:val="000000" w:themeColor="text1"/>
          <w:sz w:val="24"/>
        </w:rPr>
        <w:t>46.1</w:t>
      </w:r>
      <w:r w:rsidR="00AD3872" w:rsidRPr="00251973">
        <w:rPr>
          <w:rFonts w:asciiTheme="minorEastAsia" w:eastAsiaTheme="minorEastAsia" w:hAnsiTheme="minorEastAsia" w:hint="eastAsia"/>
          <w:color w:val="000000" w:themeColor="text1"/>
          <w:sz w:val="24"/>
        </w:rPr>
        <w:t>±</w:t>
      </w:r>
      <w:r w:rsidR="00AD3872" w:rsidRPr="00251973">
        <w:rPr>
          <w:rFonts w:asciiTheme="minorEastAsia" w:eastAsiaTheme="minorEastAsia" w:hAnsiTheme="minorEastAsia"/>
          <w:color w:val="000000" w:themeColor="text1"/>
          <w:sz w:val="24"/>
        </w:rPr>
        <w:t>22 vs 62.4</w:t>
      </w:r>
      <w:r w:rsidR="00AD3872" w:rsidRPr="00251973">
        <w:rPr>
          <w:rFonts w:asciiTheme="minorEastAsia" w:eastAsiaTheme="minorEastAsia" w:hAnsiTheme="minorEastAsia" w:hint="eastAsia"/>
          <w:color w:val="000000" w:themeColor="text1"/>
          <w:sz w:val="24"/>
        </w:rPr>
        <w:t>±</w:t>
      </w:r>
      <w:r w:rsidR="00AD3872" w:rsidRPr="00251973">
        <w:rPr>
          <w:rFonts w:asciiTheme="minorEastAsia" w:eastAsiaTheme="minorEastAsia" w:hAnsiTheme="minorEastAsia"/>
          <w:color w:val="000000" w:themeColor="text1"/>
          <w:sz w:val="24"/>
        </w:rPr>
        <w:t>27.2</w:t>
      </w:r>
      <w:r w:rsidR="00AD3872" w:rsidRPr="00251973">
        <w:rPr>
          <w:rFonts w:asciiTheme="minorEastAsia" w:eastAsiaTheme="minorEastAsia" w:hAnsiTheme="minorEastAsia" w:hint="eastAsia"/>
          <w:color w:val="000000" w:themeColor="text1"/>
          <w:sz w:val="24"/>
        </w:rPr>
        <w:t>小时）</w:t>
      </w:r>
      <w:r w:rsidR="00AD3872" w:rsidRPr="00251973">
        <w:rPr>
          <w:rFonts w:asciiTheme="minorEastAsia" w:eastAsiaTheme="minorEastAsia" w:hAnsiTheme="minorEastAsia"/>
          <w:color w:val="000000" w:themeColor="text1"/>
          <w:sz w:val="24"/>
          <w:vertAlign w:val="superscript"/>
        </w:rPr>
        <w:t>[3]</w:t>
      </w:r>
      <w:r w:rsidR="00E219E4" w:rsidRPr="00251973">
        <w:rPr>
          <w:rFonts w:asciiTheme="minorEastAsia" w:eastAsiaTheme="minorEastAsia" w:hAnsiTheme="minorEastAsia" w:hint="eastAsia"/>
          <w:color w:val="000000" w:themeColor="text1"/>
          <w:sz w:val="24"/>
        </w:rPr>
        <w:t>。席修明等对比瑞芬太尼与其他阿片类的系统分析</w:t>
      </w:r>
      <w:r w:rsidR="00E12D95" w:rsidRPr="00251973">
        <w:rPr>
          <w:rFonts w:asciiTheme="minorEastAsia" w:eastAsiaTheme="minorEastAsia" w:hAnsiTheme="minorEastAsia" w:hint="eastAsia"/>
          <w:color w:val="000000" w:themeColor="text1"/>
          <w:vertAlign w:val="superscript"/>
        </w:rPr>
        <w:t>【</w:t>
      </w:r>
      <w:r w:rsidR="00E12D95" w:rsidRPr="00251973">
        <w:rPr>
          <w:rFonts w:asciiTheme="minorEastAsia" w:eastAsiaTheme="minorEastAsia" w:hAnsiTheme="minorEastAsia"/>
          <w:color w:val="000000" w:themeColor="text1"/>
          <w:vertAlign w:val="superscript"/>
        </w:rPr>
        <w:t>4】</w:t>
      </w:r>
      <w:r w:rsidR="00E219E4" w:rsidRPr="00251973">
        <w:rPr>
          <w:rFonts w:asciiTheme="minorEastAsia" w:eastAsiaTheme="minorEastAsia" w:hAnsiTheme="minorEastAsia" w:hint="eastAsia"/>
          <w:color w:val="000000" w:themeColor="text1"/>
        </w:rPr>
        <w:t>，</w:t>
      </w:r>
      <w:r w:rsidR="00E219E4" w:rsidRPr="00251973">
        <w:rPr>
          <w:rFonts w:asciiTheme="minorEastAsia" w:eastAsiaTheme="minorEastAsia" w:hAnsiTheme="minorEastAsia" w:hint="eastAsia"/>
          <w:color w:val="000000" w:themeColor="text1"/>
          <w:sz w:val="24"/>
        </w:rPr>
        <w:t>纳入</w:t>
      </w:r>
      <w:r w:rsidR="00E219E4" w:rsidRPr="00251973">
        <w:rPr>
          <w:rFonts w:asciiTheme="minorEastAsia" w:eastAsiaTheme="minorEastAsia" w:hAnsiTheme="minorEastAsia"/>
          <w:color w:val="000000" w:themeColor="text1"/>
          <w:sz w:val="24"/>
        </w:rPr>
        <w:t>1905</w:t>
      </w:r>
      <w:r w:rsidR="00E219E4" w:rsidRPr="00251973">
        <w:rPr>
          <w:rFonts w:asciiTheme="minorEastAsia" w:eastAsiaTheme="minorEastAsia" w:hAnsiTheme="minorEastAsia" w:hint="eastAsia"/>
          <w:color w:val="000000" w:themeColor="text1"/>
          <w:sz w:val="24"/>
        </w:rPr>
        <w:t>患者，</w:t>
      </w:r>
      <w:r w:rsidR="00E219E4" w:rsidRPr="00251973">
        <w:rPr>
          <w:rFonts w:asciiTheme="minorEastAsia" w:eastAsiaTheme="minorEastAsia" w:hAnsiTheme="minorEastAsia"/>
          <w:color w:val="000000" w:themeColor="text1"/>
          <w:sz w:val="24"/>
        </w:rPr>
        <w:t>23</w:t>
      </w:r>
      <w:r w:rsidR="00E219E4" w:rsidRPr="00251973">
        <w:rPr>
          <w:rFonts w:asciiTheme="minorEastAsia" w:eastAsiaTheme="minorEastAsia" w:hAnsiTheme="minorEastAsia" w:hint="eastAsia"/>
          <w:color w:val="000000" w:themeColor="text1"/>
          <w:sz w:val="24"/>
        </w:rPr>
        <w:t>个</w:t>
      </w:r>
      <w:r w:rsidR="00E219E4" w:rsidRPr="00251973">
        <w:rPr>
          <w:rFonts w:asciiTheme="minorEastAsia" w:eastAsiaTheme="minorEastAsia" w:hAnsiTheme="minorEastAsia"/>
          <w:color w:val="000000" w:themeColor="text1"/>
          <w:sz w:val="24"/>
        </w:rPr>
        <w:t>RCT</w:t>
      </w:r>
      <w:r w:rsidR="00E219E4" w:rsidRPr="00251973">
        <w:rPr>
          <w:rFonts w:asciiTheme="minorEastAsia" w:eastAsiaTheme="minorEastAsia" w:hAnsiTheme="minorEastAsia" w:hint="eastAsia"/>
          <w:color w:val="000000" w:themeColor="text1"/>
          <w:sz w:val="24"/>
        </w:rPr>
        <w:t>研究，结果显示：</w:t>
      </w:r>
      <w:r w:rsidR="00E219E4" w:rsidRPr="00251973">
        <w:rPr>
          <w:rFonts w:asciiTheme="minorEastAsia" w:eastAsiaTheme="minorEastAsia" w:hAnsiTheme="minorEastAsia" w:hint="eastAsia"/>
          <w:color w:val="000000" w:themeColor="text1"/>
          <w:sz w:val="24"/>
        </w:rPr>
        <w:lastRenderedPageBreak/>
        <w:t>瑞芬太尼可以降低机械通气时间（平均</w:t>
      </w:r>
      <w:r w:rsidR="00E219E4" w:rsidRPr="00251973">
        <w:rPr>
          <w:rFonts w:asciiTheme="minorEastAsia" w:eastAsiaTheme="minorEastAsia" w:hAnsiTheme="minorEastAsia"/>
          <w:color w:val="000000" w:themeColor="text1"/>
          <w:sz w:val="24"/>
        </w:rPr>
        <w:t>-1.46</w:t>
      </w:r>
      <w:r w:rsidR="00E219E4" w:rsidRPr="00251973">
        <w:rPr>
          <w:rFonts w:asciiTheme="minorEastAsia" w:eastAsiaTheme="minorEastAsia" w:hAnsiTheme="minorEastAsia" w:hint="eastAsia"/>
          <w:color w:val="000000" w:themeColor="text1"/>
          <w:sz w:val="24"/>
        </w:rPr>
        <w:t>天，</w:t>
      </w:r>
      <w:r w:rsidR="00E219E4" w:rsidRPr="00251973">
        <w:rPr>
          <w:rFonts w:asciiTheme="minorEastAsia" w:eastAsiaTheme="minorEastAsia" w:hAnsiTheme="minorEastAsia"/>
          <w:color w:val="000000" w:themeColor="text1"/>
          <w:sz w:val="24"/>
        </w:rPr>
        <w:t>95% CI</w:t>
      </w:r>
      <w:r w:rsidR="00E219E4" w:rsidRPr="00251973">
        <w:rPr>
          <w:rFonts w:asciiTheme="minorEastAsia" w:eastAsiaTheme="minorEastAsia" w:hAnsiTheme="minorEastAsia" w:hint="eastAsia"/>
          <w:color w:val="000000" w:themeColor="text1"/>
          <w:sz w:val="24"/>
        </w:rPr>
        <w:t>：</w:t>
      </w:r>
      <w:r w:rsidR="00E219E4" w:rsidRPr="00251973">
        <w:rPr>
          <w:rFonts w:asciiTheme="minorEastAsia" w:eastAsiaTheme="minorEastAsia" w:hAnsiTheme="minorEastAsia"/>
          <w:color w:val="000000" w:themeColor="text1"/>
          <w:sz w:val="24"/>
        </w:rPr>
        <w:t xml:space="preserve">-2.44 </w:t>
      </w:r>
      <w:r w:rsidR="00E219E4" w:rsidRPr="00251973">
        <w:rPr>
          <w:rFonts w:asciiTheme="minorEastAsia" w:eastAsiaTheme="minorEastAsia" w:hAnsiTheme="minorEastAsia" w:hint="eastAsia"/>
          <w:color w:val="000000" w:themeColor="text1"/>
          <w:sz w:val="24"/>
        </w:rPr>
        <w:t>至</w:t>
      </w:r>
      <w:r w:rsidR="00E219E4" w:rsidRPr="00251973">
        <w:rPr>
          <w:rFonts w:asciiTheme="minorEastAsia" w:eastAsiaTheme="minorEastAsia" w:hAnsiTheme="minorEastAsia"/>
          <w:color w:val="000000" w:themeColor="text1"/>
          <w:sz w:val="24"/>
        </w:rPr>
        <w:t xml:space="preserve"> -0.49), </w:t>
      </w:r>
      <w:r w:rsidR="00612591" w:rsidRPr="00251973">
        <w:rPr>
          <w:rFonts w:asciiTheme="minorEastAsia" w:eastAsiaTheme="minorEastAsia" w:hAnsiTheme="minorEastAsia" w:hint="eastAsia"/>
          <w:color w:val="000000" w:themeColor="text1"/>
          <w:sz w:val="24"/>
        </w:rPr>
        <w:t>终</w:t>
      </w:r>
      <w:r w:rsidR="00E219E4" w:rsidRPr="00251973">
        <w:rPr>
          <w:rFonts w:asciiTheme="minorEastAsia" w:eastAsiaTheme="minorEastAsia" w:hAnsiTheme="minorEastAsia" w:hint="eastAsia"/>
          <w:color w:val="000000" w:themeColor="text1"/>
          <w:sz w:val="24"/>
        </w:rPr>
        <w:t>止</w:t>
      </w:r>
      <w:proofErr w:type="gramStart"/>
      <w:r w:rsidR="00E219E4" w:rsidRPr="00251973">
        <w:rPr>
          <w:rFonts w:asciiTheme="minorEastAsia" w:eastAsiaTheme="minorEastAsia" w:hAnsiTheme="minorEastAsia" w:hint="eastAsia"/>
          <w:color w:val="000000" w:themeColor="text1"/>
          <w:sz w:val="24"/>
        </w:rPr>
        <w:t>镇静至</w:t>
      </w:r>
      <w:proofErr w:type="gramEnd"/>
      <w:r w:rsidR="00E219E4" w:rsidRPr="00251973">
        <w:rPr>
          <w:rFonts w:asciiTheme="minorEastAsia" w:eastAsiaTheme="minorEastAsia" w:hAnsiTheme="minorEastAsia" w:hint="eastAsia"/>
          <w:color w:val="000000" w:themeColor="text1"/>
          <w:sz w:val="24"/>
        </w:rPr>
        <w:t>拔管时间平均减少</w:t>
      </w:r>
      <w:r w:rsidR="00E219E4" w:rsidRPr="00251973">
        <w:rPr>
          <w:rFonts w:asciiTheme="minorEastAsia" w:eastAsiaTheme="minorEastAsia" w:hAnsiTheme="minorEastAsia"/>
          <w:color w:val="000000" w:themeColor="text1"/>
          <w:sz w:val="24"/>
        </w:rPr>
        <w:t>1.02</w:t>
      </w:r>
      <w:r w:rsidR="00E219E4" w:rsidRPr="00251973">
        <w:rPr>
          <w:rFonts w:asciiTheme="minorEastAsia" w:eastAsiaTheme="minorEastAsia" w:hAnsiTheme="minorEastAsia" w:hint="eastAsia"/>
          <w:color w:val="000000" w:themeColor="text1"/>
          <w:sz w:val="24"/>
        </w:rPr>
        <w:t>天</w:t>
      </w:r>
      <w:r w:rsidR="00612591" w:rsidRPr="00251973">
        <w:rPr>
          <w:rFonts w:asciiTheme="minorEastAsia" w:eastAsiaTheme="minorEastAsia" w:hAnsiTheme="minorEastAsia" w:hint="eastAsia"/>
          <w:color w:val="000000" w:themeColor="text1"/>
          <w:sz w:val="24"/>
        </w:rPr>
        <w:t>（</w:t>
      </w:r>
      <w:r w:rsidR="00612591" w:rsidRPr="00251973">
        <w:rPr>
          <w:rFonts w:asciiTheme="minorEastAsia" w:eastAsiaTheme="minorEastAsia" w:hAnsiTheme="minorEastAsia"/>
          <w:color w:val="000000" w:themeColor="text1"/>
          <w:sz w:val="24"/>
        </w:rPr>
        <w:t>95%CI</w:t>
      </w:r>
      <w:r w:rsidR="00612591" w:rsidRPr="00251973">
        <w:rPr>
          <w:rFonts w:asciiTheme="minorEastAsia" w:eastAsiaTheme="minorEastAsia" w:hAnsiTheme="minorEastAsia" w:hint="eastAsia"/>
          <w:color w:val="000000" w:themeColor="text1"/>
          <w:sz w:val="24"/>
        </w:rPr>
        <w:t>：</w:t>
      </w:r>
      <w:r w:rsidR="00612591" w:rsidRPr="00251973">
        <w:rPr>
          <w:rFonts w:asciiTheme="minorEastAsia" w:eastAsiaTheme="minorEastAsia" w:hAnsiTheme="minorEastAsia"/>
          <w:color w:val="000000" w:themeColor="text1"/>
          <w:sz w:val="24"/>
        </w:rPr>
        <w:t>-1.59</w:t>
      </w:r>
      <w:r w:rsidR="00612591" w:rsidRPr="00251973">
        <w:rPr>
          <w:rFonts w:asciiTheme="minorEastAsia" w:eastAsiaTheme="minorEastAsia" w:hAnsiTheme="minorEastAsia" w:hint="eastAsia"/>
          <w:color w:val="000000" w:themeColor="text1"/>
          <w:sz w:val="24"/>
        </w:rPr>
        <w:t>至</w:t>
      </w:r>
      <w:r w:rsidR="00612591" w:rsidRPr="00251973">
        <w:rPr>
          <w:rFonts w:asciiTheme="minorEastAsia" w:eastAsiaTheme="minorEastAsia" w:hAnsiTheme="minorEastAsia"/>
          <w:color w:val="000000" w:themeColor="text1"/>
          <w:sz w:val="24"/>
        </w:rPr>
        <w:t>-0.46</w:t>
      </w:r>
      <w:r w:rsidR="00612591" w:rsidRPr="00251973">
        <w:rPr>
          <w:rFonts w:asciiTheme="minorEastAsia" w:eastAsiaTheme="minorEastAsia" w:hAnsiTheme="minorEastAsia" w:hint="eastAsia"/>
          <w:color w:val="000000" w:themeColor="text1"/>
          <w:sz w:val="24"/>
        </w:rPr>
        <w:t>）</w:t>
      </w:r>
      <w:r w:rsidR="00E219E4" w:rsidRPr="00251973">
        <w:rPr>
          <w:rFonts w:asciiTheme="minorEastAsia" w:eastAsiaTheme="minorEastAsia" w:hAnsiTheme="minorEastAsia"/>
          <w:color w:val="000000" w:themeColor="text1"/>
          <w:sz w:val="24"/>
        </w:rPr>
        <w:t>, ICU</w:t>
      </w:r>
      <w:r w:rsidR="00612591" w:rsidRPr="00251973">
        <w:rPr>
          <w:rFonts w:asciiTheme="minorEastAsia" w:eastAsiaTheme="minorEastAsia" w:hAnsiTheme="minorEastAsia" w:hint="eastAsia"/>
          <w:color w:val="000000" w:themeColor="text1"/>
          <w:sz w:val="24"/>
        </w:rPr>
        <w:t>住院时间</w:t>
      </w:r>
      <w:r w:rsidR="00E219E4" w:rsidRPr="00251973">
        <w:rPr>
          <w:rFonts w:asciiTheme="minorEastAsia" w:eastAsiaTheme="minorEastAsia" w:hAnsiTheme="minorEastAsia" w:hint="eastAsia"/>
          <w:color w:val="000000" w:themeColor="text1"/>
          <w:sz w:val="24"/>
        </w:rPr>
        <w:t>减少</w:t>
      </w:r>
      <w:r w:rsidR="00E219E4" w:rsidRPr="00251973">
        <w:rPr>
          <w:rFonts w:asciiTheme="minorEastAsia" w:eastAsiaTheme="minorEastAsia" w:hAnsiTheme="minorEastAsia"/>
          <w:color w:val="000000" w:themeColor="text1"/>
          <w:sz w:val="24"/>
        </w:rPr>
        <w:t>0.1天 (95%CI</w:t>
      </w:r>
      <w:r w:rsidR="00612591" w:rsidRPr="00251973">
        <w:rPr>
          <w:rFonts w:asciiTheme="minorEastAsia" w:eastAsiaTheme="minorEastAsia" w:hAnsiTheme="minorEastAsia" w:hint="eastAsia"/>
          <w:color w:val="000000" w:themeColor="text1"/>
          <w:sz w:val="24"/>
        </w:rPr>
        <w:t>：</w:t>
      </w:r>
      <w:r w:rsidR="00E219E4" w:rsidRPr="00251973">
        <w:rPr>
          <w:rFonts w:asciiTheme="minorEastAsia" w:eastAsiaTheme="minorEastAsia" w:hAnsiTheme="minorEastAsia"/>
          <w:color w:val="000000" w:themeColor="text1"/>
          <w:sz w:val="24"/>
        </w:rPr>
        <w:t>-0.16</w:t>
      </w:r>
      <w:r w:rsidR="00612591" w:rsidRPr="00251973">
        <w:rPr>
          <w:rFonts w:asciiTheme="minorEastAsia" w:eastAsiaTheme="minorEastAsia" w:hAnsiTheme="minorEastAsia" w:hint="eastAsia"/>
          <w:color w:val="000000" w:themeColor="text1"/>
          <w:sz w:val="24"/>
        </w:rPr>
        <w:t>至</w:t>
      </w:r>
      <w:r w:rsidR="00E219E4" w:rsidRPr="00251973">
        <w:rPr>
          <w:rFonts w:asciiTheme="minorEastAsia" w:eastAsiaTheme="minorEastAsia" w:hAnsiTheme="minorEastAsia"/>
          <w:color w:val="000000" w:themeColor="text1"/>
          <w:sz w:val="24"/>
        </w:rPr>
        <w:t>-0.03)</w:t>
      </w:r>
      <w:r w:rsidR="00E219E4" w:rsidRPr="00251973">
        <w:rPr>
          <w:rFonts w:asciiTheme="minorEastAsia" w:eastAsiaTheme="minorEastAsia" w:hAnsiTheme="minorEastAsia" w:hint="eastAsia"/>
          <w:color w:val="000000" w:themeColor="text1"/>
          <w:sz w:val="24"/>
        </w:rPr>
        <w:t>。</w:t>
      </w:r>
    </w:p>
    <w:p w14:paraId="1B64DD87" w14:textId="344EB6DF" w:rsidR="008F5966" w:rsidRPr="00251973" w:rsidRDefault="008F5966" w:rsidP="004953A5">
      <w:pPr>
        <w:ind w:firstLineChars="200" w:firstLine="480"/>
        <w:rPr>
          <w:rFonts w:asciiTheme="minorEastAsia" w:eastAsiaTheme="minorEastAsia" w:hAnsiTheme="minorEastAsia"/>
          <w:color w:val="000000" w:themeColor="text1"/>
          <w:sz w:val="24"/>
        </w:rPr>
      </w:pPr>
      <w:r w:rsidRPr="00251973">
        <w:rPr>
          <w:rFonts w:asciiTheme="minorEastAsia" w:eastAsiaTheme="minorEastAsia" w:hAnsiTheme="minorEastAsia" w:hint="eastAsia"/>
          <w:color w:val="000000" w:themeColor="text1"/>
          <w:sz w:val="24"/>
        </w:rPr>
        <w:t>经美国FDA批准的注射用盐酸瑞芬太尼说明书（2019年10月修订版）</w:t>
      </w:r>
      <w:r w:rsidRPr="00251973">
        <w:rPr>
          <w:rFonts w:asciiTheme="minorEastAsia" w:eastAsiaTheme="minorEastAsia" w:hAnsiTheme="minorEastAsia" w:hint="eastAsia"/>
          <w:color w:val="000000" w:themeColor="text1"/>
          <w:sz w:val="24"/>
          <w:vertAlign w:val="superscript"/>
        </w:rPr>
        <w:t>[</w:t>
      </w:r>
      <w:r w:rsidR="00891FD8" w:rsidRPr="00251973">
        <w:rPr>
          <w:rFonts w:asciiTheme="minorEastAsia" w:eastAsiaTheme="minorEastAsia" w:hAnsiTheme="minorEastAsia"/>
          <w:color w:val="000000" w:themeColor="text1"/>
          <w:sz w:val="24"/>
          <w:vertAlign w:val="superscript"/>
        </w:rPr>
        <w:t>5</w:t>
      </w:r>
      <w:r w:rsidRPr="00251973">
        <w:rPr>
          <w:rFonts w:asciiTheme="minorEastAsia" w:eastAsiaTheme="minorEastAsia" w:hAnsiTheme="minorEastAsia" w:hint="eastAsia"/>
          <w:color w:val="000000" w:themeColor="text1"/>
          <w:sz w:val="24"/>
          <w:vertAlign w:val="superscript"/>
        </w:rPr>
        <w:t>]</w:t>
      </w:r>
      <w:r w:rsidRPr="00251973">
        <w:rPr>
          <w:rFonts w:asciiTheme="minorEastAsia" w:eastAsiaTheme="minorEastAsia" w:hAnsiTheme="minorEastAsia" w:hint="eastAsia"/>
          <w:color w:val="000000" w:themeColor="text1"/>
          <w:sz w:val="24"/>
        </w:rPr>
        <w:t>指出瑞芬太尼作为镇痛剂，可用于麻醉后监护室或重症监护室成年患者的术后早期镇痛。2013版美国IPAD指南</w:t>
      </w:r>
      <w:r w:rsidRPr="00251973">
        <w:rPr>
          <w:rFonts w:asciiTheme="minorEastAsia" w:eastAsiaTheme="minorEastAsia" w:hAnsiTheme="minorEastAsia" w:hint="eastAsia"/>
          <w:color w:val="000000" w:themeColor="text1"/>
          <w:sz w:val="24"/>
          <w:vertAlign w:val="superscript"/>
        </w:rPr>
        <w:t>[</w:t>
      </w:r>
      <w:r w:rsidR="00891FD8" w:rsidRPr="00251973">
        <w:rPr>
          <w:rFonts w:asciiTheme="minorEastAsia" w:eastAsiaTheme="minorEastAsia" w:hAnsiTheme="minorEastAsia"/>
          <w:color w:val="000000" w:themeColor="text1"/>
          <w:sz w:val="24"/>
          <w:vertAlign w:val="superscript"/>
        </w:rPr>
        <w:t>6</w:t>
      </w:r>
      <w:r w:rsidRPr="00251973">
        <w:rPr>
          <w:rFonts w:asciiTheme="minorEastAsia" w:eastAsiaTheme="minorEastAsia" w:hAnsiTheme="minorEastAsia" w:hint="eastAsia"/>
          <w:color w:val="000000" w:themeColor="text1"/>
          <w:sz w:val="24"/>
          <w:vertAlign w:val="superscript"/>
        </w:rPr>
        <w:t>]</w:t>
      </w:r>
      <w:r w:rsidRPr="00251973">
        <w:rPr>
          <w:rFonts w:asciiTheme="minorEastAsia" w:eastAsiaTheme="minorEastAsia" w:hAnsiTheme="minorEastAsia" w:hint="eastAsia"/>
          <w:color w:val="000000" w:themeColor="text1"/>
          <w:sz w:val="24"/>
        </w:rPr>
        <w:t>推荐瑞芬太尼为ICU一线用药</w:t>
      </w:r>
      <w:r w:rsidR="00E12D95" w:rsidRPr="00251973">
        <w:rPr>
          <w:rFonts w:asciiTheme="minorEastAsia" w:eastAsiaTheme="minorEastAsia" w:hAnsiTheme="minorEastAsia" w:hint="eastAsia"/>
          <w:color w:val="000000" w:themeColor="text1"/>
          <w:sz w:val="24"/>
        </w:rPr>
        <w:t>，</w:t>
      </w:r>
      <w:r w:rsidRPr="00251973">
        <w:rPr>
          <w:rFonts w:asciiTheme="minorEastAsia" w:eastAsiaTheme="minorEastAsia" w:hAnsiTheme="minorEastAsia" w:hint="eastAsia"/>
          <w:color w:val="000000" w:themeColor="text1"/>
          <w:sz w:val="24"/>
        </w:rPr>
        <w:t>2018年《中国成人ICU镇痛和镇静治疗指南》</w:t>
      </w:r>
      <w:r w:rsidRPr="00251973">
        <w:rPr>
          <w:rFonts w:asciiTheme="minorEastAsia" w:eastAsiaTheme="minorEastAsia" w:hAnsiTheme="minorEastAsia" w:hint="eastAsia"/>
          <w:color w:val="000000" w:themeColor="text1"/>
          <w:sz w:val="24"/>
          <w:vertAlign w:val="superscript"/>
        </w:rPr>
        <w:t>[</w:t>
      </w:r>
      <w:r w:rsidR="00891FD8" w:rsidRPr="00251973">
        <w:rPr>
          <w:rFonts w:asciiTheme="minorEastAsia" w:eastAsiaTheme="minorEastAsia" w:hAnsiTheme="minorEastAsia"/>
          <w:color w:val="000000" w:themeColor="text1"/>
          <w:sz w:val="24"/>
          <w:vertAlign w:val="superscript"/>
        </w:rPr>
        <w:t>7</w:t>
      </w:r>
      <w:r w:rsidRPr="00251973">
        <w:rPr>
          <w:rFonts w:asciiTheme="minorEastAsia" w:eastAsiaTheme="minorEastAsia" w:hAnsiTheme="minorEastAsia" w:hint="eastAsia"/>
          <w:color w:val="000000" w:themeColor="text1"/>
          <w:sz w:val="24"/>
          <w:vertAlign w:val="superscript"/>
        </w:rPr>
        <w:t>]</w:t>
      </w:r>
      <w:r w:rsidRPr="00251973">
        <w:rPr>
          <w:rFonts w:asciiTheme="minorEastAsia" w:eastAsiaTheme="minorEastAsia" w:hAnsiTheme="minorEastAsia" w:hint="eastAsia"/>
          <w:color w:val="000000" w:themeColor="text1"/>
          <w:sz w:val="24"/>
        </w:rPr>
        <w:t>ICU患者的非神经性的疼痛，建议首选阿片类药物作为镇痛药物，其中提到ICU常用的阿片类药物包括瑞芬太尼。</w:t>
      </w:r>
      <w:r w:rsidRPr="00251973">
        <w:rPr>
          <w:rFonts w:asciiTheme="minorEastAsia" w:eastAsiaTheme="minorEastAsia" w:hAnsiTheme="minorEastAsia" w:hint="eastAsia"/>
          <w:b/>
          <w:bCs/>
          <w:color w:val="000000" w:themeColor="text1"/>
          <w:sz w:val="24"/>
        </w:rPr>
        <w:t>（有效性等级Class</w:t>
      </w:r>
      <w:r w:rsidR="00BA4047" w:rsidRPr="00251973">
        <w:rPr>
          <w:rFonts w:asciiTheme="minorEastAsia" w:eastAsiaTheme="minorEastAsia" w:hAnsiTheme="minorEastAsia"/>
          <w:b/>
          <w:bCs/>
          <w:color w:val="000000" w:themeColor="text1"/>
          <w:sz w:val="24"/>
        </w:rPr>
        <w:t xml:space="preserve"> </w:t>
      </w:r>
      <w:r w:rsidRPr="00251973">
        <w:rPr>
          <w:rFonts w:asciiTheme="minorEastAsia" w:eastAsiaTheme="minorEastAsia" w:hAnsiTheme="minorEastAsia"/>
          <w:b/>
          <w:bCs/>
          <w:color w:val="000000" w:themeColor="text1"/>
          <w:sz w:val="24"/>
        </w:rPr>
        <w:t>I</w:t>
      </w:r>
      <w:r w:rsidRPr="00251973">
        <w:rPr>
          <w:rFonts w:asciiTheme="minorEastAsia" w:eastAsiaTheme="minorEastAsia" w:hAnsiTheme="minorEastAsia" w:hint="eastAsia"/>
          <w:b/>
          <w:bCs/>
          <w:color w:val="000000" w:themeColor="text1"/>
          <w:sz w:val="24"/>
        </w:rPr>
        <w:t>，推荐等级Class</w:t>
      </w:r>
      <w:r w:rsidR="00BA4047" w:rsidRPr="00251973">
        <w:rPr>
          <w:rFonts w:asciiTheme="minorEastAsia" w:eastAsiaTheme="minorEastAsia" w:hAnsiTheme="minorEastAsia"/>
          <w:b/>
          <w:bCs/>
          <w:color w:val="000000" w:themeColor="text1"/>
          <w:sz w:val="24"/>
        </w:rPr>
        <w:t xml:space="preserve"> I</w:t>
      </w:r>
      <w:r w:rsidRPr="00251973">
        <w:rPr>
          <w:rFonts w:asciiTheme="minorEastAsia" w:eastAsiaTheme="minorEastAsia" w:hAnsiTheme="minorEastAsia" w:hint="eastAsia"/>
          <w:b/>
          <w:bCs/>
          <w:color w:val="000000" w:themeColor="text1"/>
          <w:sz w:val="24"/>
        </w:rPr>
        <w:t xml:space="preserve">，证据等级Category </w:t>
      </w:r>
      <w:r w:rsidR="00BA4047" w:rsidRPr="00251973">
        <w:rPr>
          <w:rFonts w:asciiTheme="minorEastAsia" w:eastAsiaTheme="minorEastAsia" w:hAnsiTheme="minorEastAsia"/>
          <w:b/>
          <w:bCs/>
          <w:color w:val="000000" w:themeColor="text1"/>
          <w:sz w:val="24"/>
        </w:rPr>
        <w:t>A</w:t>
      </w:r>
      <w:r w:rsidRPr="00251973">
        <w:rPr>
          <w:rFonts w:asciiTheme="minorEastAsia" w:eastAsiaTheme="minorEastAsia" w:hAnsiTheme="minorEastAsia" w:hint="eastAsia"/>
          <w:b/>
          <w:bCs/>
          <w:color w:val="000000" w:themeColor="text1"/>
          <w:sz w:val="24"/>
        </w:rPr>
        <w:t>）</w:t>
      </w:r>
      <w:r w:rsidRPr="00251973">
        <w:rPr>
          <w:rFonts w:asciiTheme="minorEastAsia" w:eastAsiaTheme="minorEastAsia" w:hAnsiTheme="minorEastAsia" w:hint="eastAsia"/>
          <w:color w:val="000000" w:themeColor="text1"/>
          <w:sz w:val="24"/>
        </w:rPr>
        <w:t>。</w:t>
      </w:r>
    </w:p>
    <w:p w14:paraId="079347EF" w14:textId="77777777" w:rsidR="008F5966" w:rsidRPr="00251973" w:rsidRDefault="00954E99" w:rsidP="004953A5">
      <w:pPr>
        <w:rPr>
          <w:rFonts w:asciiTheme="minorEastAsia" w:eastAsiaTheme="minorEastAsia" w:hAnsiTheme="minorEastAsia"/>
          <w:color w:val="000000" w:themeColor="text1"/>
          <w:sz w:val="24"/>
        </w:rPr>
      </w:pPr>
      <w:r w:rsidRPr="00251973">
        <w:rPr>
          <w:rFonts w:asciiTheme="minorEastAsia" w:eastAsiaTheme="minorEastAsia" w:hAnsiTheme="minorEastAsia" w:hint="eastAsia"/>
          <w:color w:val="000000" w:themeColor="text1"/>
          <w:sz w:val="24"/>
        </w:rPr>
        <w:t>2</w:t>
      </w:r>
      <w:r w:rsidRPr="00251973">
        <w:rPr>
          <w:rFonts w:asciiTheme="minorEastAsia" w:eastAsiaTheme="minorEastAsia" w:hAnsiTheme="minorEastAsia"/>
          <w:color w:val="000000" w:themeColor="text1"/>
          <w:sz w:val="24"/>
        </w:rPr>
        <w:t>.</w:t>
      </w:r>
      <w:r w:rsidR="008F5966" w:rsidRPr="00251973">
        <w:rPr>
          <w:rFonts w:asciiTheme="minorEastAsia" w:eastAsiaTheme="minorEastAsia" w:hAnsiTheme="minorEastAsia" w:hint="eastAsia"/>
          <w:color w:val="000000" w:themeColor="text1"/>
          <w:sz w:val="24"/>
        </w:rPr>
        <w:t>超用法</w:t>
      </w:r>
    </w:p>
    <w:p w14:paraId="3215EA1B" w14:textId="5ACFEA33" w:rsidR="00196B54" w:rsidRPr="00251973" w:rsidRDefault="00F22BE7" w:rsidP="004953A5">
      <w:pPr>
        <w:ind w:firstLineChars="200" w:firstLine="480"/>
        <w:rPr>
          <w:rFonts w:asciiTheme="minorEastAsia" w:eastAsiaTheme="minorEastAsia" w:hAnsiTheme="minorEastAsia"/>
          <w:b/>
          <w:bCs/>
          <w:color w:val="000000" w:themeColor="text1"/>
          <w:sz w:val="24"/>
        </w:rPr>
      </w:pPr>
      <w:r w:rsidRPr="00251973">
        <w:rPr>
          <w:rFonts w:asciiTheme="minorEastAsia" w:eastAsiaTheme="minorEastAsia" w:hAnsiTheme="minorEastAsia" w:hint="eastAsia"/>
          <w:color w:val="000000" w:themeColor="text1"/>
          <w:sz w:val="24"/>
        </w:rPr>
        <w:t>静脉连续输注：上述的R</w:t>
      </w:r>
      <w:r w:rsidRPr="00251973">
        <w:rPr>
          <w:rFonts w:asciiTheme="minorEastAsia" w:eastAsiaTheme="minorEastAsia" w:hAnsiTheme="minorEastAsia"/>
          <w:color w:val="000000" w:themeColor="text1"/>
          <w:sz w:val="24"/>
        </w:rPr>
        <w:t>CT</w:t>
      </w:r>
      <w:r w:rsidRPr="00251973">
        <w:rPr>
          <w:rFonts w:asciiTheme="minorEastAsia" w:eastAsiaTheme="minorEastAsia" w:hAnsiTheme="minorEastAsia" w:hint="eastAsia"/>
          <w:color w:val="000000" w:themeColor="text1"/>
          <w:sz w:val="24"/>
        </w:rPr>
        <w:t>研究及荟萃分析</w:t>
      </w:r>
      <w:r w:rsidR="00A70B32" w:rsidRPr="00251973">
        <w:rPr>
          <w:rFonts w:asciiTheme="minorEastAsia" w:eastAsiaTheme="minorEastAsia" w:hAnsiTheme="minorEastAsia" w:hint="eastAsia"/>
          <w:color w:val="000000" w:themeColor="text1"/>
          <w:sz w:val="24"/>
        </w:rPr>
        <w:t>纳</w:t>
      </w:r>
      <w:r w:rsidRPr="00251973">
        <w:rPr>
          <w:rFonts w:asciiTheme="minorEastAsia" w:eastAsiaTheme="minorEastAsia" w:hAnsiTheme="minorEastAsia" w:hint="eastAsia"/>
          <w:color w:val="000000" w:themeColor="text1"/>
          <w:sz w:val="24"/>
        </w:rPr>
        <w:t>入的研究中，均使用连续静脉输注的方法，</w:t>
      </w:r>
      <w:r w:rsidR="00A70B32" w:rsidRPr="00251973">
        <w:rPr>
          <w:rFonts w:asciiTheme="minorEastAsia" w:eastAsiaTheme="minorEastAsia" w:hAnsiTheme="minorEastAsia" w:hint="eastAsia"/>
          <w:color w:val="000000" w:themeColor="text1"/>
          <w:sz w:val="24"/>
        </w:rPr>
        <w:t>剂量从0</w:t>
      </w:r>
      <w:r w:rsidR="00A70B32" w:rsidRPr="00251973">
        <w:rPr>
          <w:rFonts w:asciiTheme="minorEastAsia" w:eastAsiaTheme="minorEastAsia" w:hAnsiTheme="minorEastAsia"/>
          <w:color w:val="000000" w:themeColor="text1"/>
          <w:sz w:val="24"/>
        </w:rPr>
        <w:t>.1-1ug/kg</w:t>
      </w:r>
      <w:r w:rsidR="00C252ED" w:rsidRPr="00251973">
        <w:rPr>
          <w:rFonts w:asciiTheme="minorEastAsia" w:eastAsiaTheme="minorEastAsia" w:hAnsiTheme="minorEastAsia"/>
          <w:color w:val="000000" w:themeColor="text1"/>
          <w:sz w:val="24"/>
        </w:rPr>
        <w:t>/</w:t>
      </w:r>
      <w:r w:rsidR="00A70B32" w:rsidRPr="00251973">
        <w:rPr>
          <w:rFonts w:asciiTheme="minorEastAsia" w:eastAsiaTheme="minorEastAsia" w:hAnsiTheme="minorEastAsia"/>
          <w:color w:val="000000" w:themeColor="text1"/>
          <w:sz w:val="24"/>
        </w:rPr>
        <w:t>min</w:t>
      </w:r>
      <w:r w:rsidR="00A70B32" w:rsidRPr="00251973">
        <w:rPr>
          <w:rFonts w:asciiTheme="minorEastAsia" w:eastAsiaTheme="minorEastAsia" w:hAnsiTheme="minorEastAsia" w:hint="eastAsia"/>
          <w:color w:val="000000" w:themeColor="text1"/>
          <w:sz w:val="24"/>
        </w:rPr>
        <w:t>不等，根据</w:t>
      </w:r>
      <w:r w:rsidR="008F5966" w:rsidRPr="00251973">
        <w:rPr>
          <w:rFonts w:asciiTheme="minorEastAsia" w:eastAsiaTheme="minorEastAsia" w:hAnsiTheme="minorEastAsia" w:hint="eastAsia"/>
          <w:color w:val="000000" w:themeColor="text1"/>
          <w:sz w:val="24"/>
        </w:rPr>
        <w:t>2018年《中国成人ICU镇痛和镇静治疗指南》</w:t>
      </w:r>
      <w:r w:rsidR="008F5966" w:rsidRPr="00251973">
        <w:rPr>
          <w:rFonts w:asciiTheme="minorEastAsia" w:eastAsiaTheme="minorEastAsia" w:hAnsiTheme="minorEastAsia" w:hint="eastAsia"/>
          <w:color w:val="000000" w:themeColor="text1"/>
          <w:sz w:val="24"/>
          <w:vertAlign w:val="superscript"/>
        </w:rPr>
        <w:t>[</w:t>
      </w:r>
      <w:r w:rsidR="00891FD8" w:rsidRPr="00251973">
        <w:rPr>
          <w:rFonts w:asciiTheme="minorEastAsia" w:eastAsiaTheme="minorEastAsia" w:hAnsiTheme="minorEastAsia"/>
          <w:color w:val="000000" w:themeColor="text1"/>
          <w:sz w:val="24"/>
          <w:vertAlign w:val="superscript"/>
        </w:rPr>
        <w:t>7</w:t>
      </w:r>
      <w:r w:rsidR="008F5966" w:rsidRPr="00251973">
        <w:rPr>
          <w:rFonts w:asciiTheme="minorEastAsia" w:eastAsiaTheme="minorEastAsia" w:hAnsiTheme="minorEastAsia" w:hint="eastAsia"/>
          <w:color w:val="000000" w:themeColor="text1"/>
          <w:sz w:val="24"/>
          <w:vertAlign w:val="superscript"/>
        </w:rPr>
        <w:t>]</w:t>
      </w:r>
      <w:r w:rsidR="008F5966" w:rsidRPr="00251973">
        <w:rPr>
          <w:rFonts w:asciiTheme="minorEastAsia" w:eastAsiaTheme="minorEastAsia" w:hAnsiTheme="minorEastAsia" w:hint="eastAsia"/>
          <w:color w:val="000000" w:themeColor="text1"/>
          <w:sz w:val="24"/>
        </w:rPr>
        <w:t>推荐ICU</w:t>
      </w:r>
      <w:r w:rsidRPr="00251973">
        <w:rPr>
          <w:rFonts w:asciiTheme="minorEastAsia" w:eastAsiaTheme="minorEastAsia" w:hAnsiTheme="minorEastAsia"/>
          <w:color w:val="000000" w:themeColor="text1"/>
          <w:sz w:val="24"/>
        </w:rPr>
        <w:t>-</w:t>
      </w:r>
      <w:r w:rsidR="008F5966" w:rsidRPr="00251973">
        <w:rPr>
          <w:rFonts w:asciiTheme="minorEastAsia" w:eastAsiaTheme="minorEastAsia" w:hAnsiTheme="minorEastAsia" w:hint="eastAsia"/>
          <w:color w:val="000000" w:themeColor="text1"/>
          <w:sz w:val="24"/>
        </w:rPr>
        <w:t>人患者瑞芬太尼负荷剂量0.5</w:t>
      </w:r>
      <w:r w:rsidR="007E2968" w:rsidRPr="00251973">
        <w:rPr>
          <w:rFonts w:asciiTheme="minorEastAsia" w:eastAsiaTheme="minorEastAsia" w:hAnsiTheme="minorEastAsia" w:hint="eastAsia"/>
          <w:color w:val="000000" w:themeColor="text1"/>
          <w:sz w:val="24"/>
        </w:rPr>
        <w:t>-</w:t>
      </w:r>
      <w:r w:rsidR="008F5966" w:rsidRPr="00251973">
        <w:rPr>
          <w:rFonts w:asciiTheme="minorEastAsia" w:eastAsiaTheme="minorEastAsia" w:hAnsiTheme="minorEastAsia" w:hint="eastAsia"/>
          <w:color w:val="000000" w:themeColor="text1"/>
          <w:sz w:val="24"/>
        </w:rPr>
        <w:t>1.0μg/kg，维持剂量1.2</w:t>
      </w:r>
      <w:r w:rsidR="007E2968" w:rsidRPr="00251973">
        <w:rPr>
          <w:rFonts w:asciiTheme="minorEastAsia" w:eastAsiaTheme="minorEastAsia" w:hAnsiTheme="minorEastAsia" w:hint="eastAsia"/>
          <w:color w:val="000000" w:themeColor="text1"/>
          <w:sz w:val="24"/>
        </w:rPr>
        <w:t>-</w:t>
      </w:r>
      <w:r w:rsidR="008F5966" w:rsidRPr="00251973">
        <w:rPr>
          <w:rFonts w:asciiTheme="minorEastAsia" w:eastAsiaTheme="minorEastAsia" w:hAnsiTheme="minorEastAsia" w:hint="eastAsia"/>
          <w:color w:val="000000" w:themeColor="text1"/>
          <w:sz w:val="24"/>
        </w:rPr>
        <w:t>9μg/kg/h。</w:t>
      </w:r>
      <w:r w:rsidR="008F5966" w:rsidRPr="00251973">
        <w:rPr>
          <w:rFonts w:asciiTheme="minorEastAsia" w:eastAsiaTheme="minorEastAsia" w:hAnsiTheme="minorEastAsia" w:hint="eastAsia"/>
          <w:b/>
          <w:bCs/>
          <w:color w:val="000000" w:themeColor="text1"/>
          <w:sz w:val="24"/>
        </w:rPr>
        <w:t>（有效性等</w:t>
      </w:r>
      <w:r w:rsidR="00A70B32" w:rsidRPr="00251973">
        <w:rPr>
          <w:rFonts w:asciiTheme="minorEastAsia" w:eastAsiaTheme="minorEastAsia" w:hAnsiTheme="minorEastAsia" w:hint="eastAsia"/>
          <w:b/>
          <w:bCs/>
          <w:color w:val="000000" w:themeColor="text1"/>
          <w:sz w:val="24"/>
        </w:rPr>
        <w:t>级</w:t>
      </w:r>
      <w:r w:rsidR="008F5966" w:rsidRPr="00251973">
        <w:rPr>
          <w:rFonts w:asciiTheme="minorEastAsia" w:eastAsiaTheme="minorEastAsia" w:hAnsiTheme="minorEastAsia" w:hint="eastAsia"/>
          <w:b/>
          <w:bCs/>
          <w:color w:val="000000" w:themeColor="text1"/>
          <w:sz w:val="24"/>
        </w:rPr>
        <w:t>Class</w:t>
      </w:r>
      <w:r w:rsidRPr="00251973">
        <w:rPr>
          <w:rFonts w:asciiTheme="minorEastAsia" w:eastAsiaTheme="minorEastAsia" w:hAnsiTheme="minorEastAsia"/>
          <w:b/>
          <w:bCs/>
          <w:color w:val="000000" w:themeColor="text1"/>
          <w:sz w:val="24"/>
        </w:rPr>
        <w:t xml:space="preserve"> </w:t>
      </w:r>
      <w:r w:rsidR="008F5966" w:rsidRPr="00251973">
        <w:rPr>
          <w:rFonts w:asciiTheme="minorEastAsia" w:eastAsiaTheme="minorEastAsia" w:hAnsiTheme="minorEastAsia" w:hint="eastAsia"/>
          <w:b/>
          <w:bCs/>
          <w:color w:val="000000" w:themeColor="text1"/>
          <w:sz w:val="24"/>
        </w:rPr>
        <w:t xml:space="preserve">I，推荐等级Class </w:t>
      </w:r>
      <w:r w:rsidRPr="00251973">
        <w:rPr>
          <w:rFonts w:asciiTheme="minorEastAsia" w:eastAsiaTheme="minorEastAsia" w:hAnsiTheme="minorEastAsia"/>
          <w:b/>
          <w:bCs/>
          <w:color w:val="000000" w:themeColor="text1"/>
          <w:sz w:val="24"/>
        </w:rPr>
        <w:t>I</w:t>
      </w:r>
      <w:r w:rsidR="008F5966" w:rsidRPr="00251973">
        <w:rPr>
          <w:rFonts w:asciiTheme="minorEastAsia" w:eastAsiaTheme="minorEastAsia" w:hAnsiTheme="minorEastAsia" w:hint="eastAsia"/>
          <w:b/>
          <w:bCs/>
          <w:color w:val="000000" w:themeColor="text1"/>
          <w:sz w:val="24"/>
        </w:rPr>
        <w:t xml:space="preserve">，证据等级Category </w:t>
      </w:r>
      <w:r w:rsidR="00A70B32" w:rsidRPr="00251973">
        <w:rPr>
          <w:rFonts w:asciiTheme="minorEastAsia" w:eastAsiaTheme="minorEastAsia" w:hAnsiTheme="minorEastAsia"/>
          <w:b/>
          <w:bCs/>
          <w:color w:val="000000" w:themeColor="text1"/>
          <w:sz w:val="24"/>
        </w:rPr>
        <w:t>A</w:t>
      </w:r>
      <w:r w:rsidR="008F5966" w:rsidRPr="00251973">
        <w:rPr>
          <w:rFonts w:asciiTheme="minorEastAsia" w:eastAsiaTheme="minorEastAsia" w:hAnsiTheme="minorEastAsia" w:hint="eastAsia"/>
          <w:b/>
          <w:bCs/>
          <w:color w:val="000000" w:themeColor="text1"/>
          <w:sz w:val="24"/>
        </w:rPr>
        <w:t>）</w:t>
      </w:r>
    </w:p>
    <w:p w14:paraId="53DFEB5B" w14:textId="77777777" w:rsidR="0070742A" w:rsidRPr="00251973" w:rsidRDefault="0070742A" w:rsidP="004953A5">
      <w:pPr>
        <w:rPr>
          <w:rFonts w:ascii="Times New Roman" w:eastAsia="仿宋_GB2312" w:hAnsi="Times New Roman"/>
          <w:color w:val="000000" w:themeColor="text1"/>
          <w:sz w:val="24"/>
        </w:rPr>
      </w:pPr>
    </w:p>
    <w:p w14:paraId="5054D59A" w14:textId="77777777" w:rsidR="0070742A" w:rsidRPr="00251973" w:rsidRDefault="0070742A" w:rsidP="004953A5">
      <w:pPr>
        <w:pStyle w:val="3"/>
        <w:adjustRightInd/>
        <w:snapToGrid/>
        <w:spacing w:before="0" w:after="0" w:line="240" w:lineRule="auto"/>
        <w:rPr>
          <w:rFonts w:asciiTheme="minorEastAsia" w:eastAsiaTheme="minorEastAsia" w:hAnsiTheme="minorEastAsia"/>
          <w:color w:val="000000" w:themeColor="text1"/>
        </w:rPr>
      </w:pPr>
      <w:bookmarkStart w:id="5" w:name="_Toc77449228"/>
      <w:bookmarkStart w:id="6" w:name="_Toc83228440"/>
      <w:r w:rsidRPr="00251973">
        <w:rPr>
          <w:rStyle w:val="2Char"/>
          <w:rFonts w:asciiTheme="minorEastAsia" w:eastAsiaTheme="minorEastAsia" w:hAnsiTheme="minorEastAsia" w:cs="Times New Roman"/>
          <w:b/>
          <w:bCs/>
          <w:color w:val="000000" w:themeColor="text1"/>
        </w:rPr>
        <w:t>舒芬太尼</w:t>
      </w:r>
      <w:bookmarkEnd w:id="5"/>
      <w:bookmarkEnd w:id="6"/>
    </w:p>
    <w:p w14:paraId="61936317" w14:textId="77777777" w:rsidR="0070742A" w:rsidRPr="00251973" w:rsidRDefault="0070742A" w:rsidP="004953A5">
      <w:pPr>
        <w:ind w:leftChars="95" w:left="199" w:firstLineChars="200" w:firstLine="480"/>
        <w:rPr>
          <w:rFonts w:asciiTheme="minorEastAsia" w:eastAsiaTheme="minorEastAsia" w:hAnsiTheme="minorEastAsia"/>
          <w:color w:val="000000" w:themeColor="text1"/>
          <w:sz w:val="24"/>
          <w:shd w:val="clear" w:color="auto" w:fill="FFFFFF"/>
        </w:rPr>
      </w:pPr>
      <w:r w:rsidRPr="00251973">
        <w:rPr>
          <w:rFonts w:asciiTheme="minorEastAsia" w:eastAsiaTheme="minorEastAsia" w:hAnsiTheme="minorEastAsia"/>
          <w:color w:val="000000" w:themeColor="text1"/>
          <w:sz w:val="24"/>
          <w:shd w:val="clear" w:color="auto" w:fill="FFFFFF"/>
        </w:rPr>
        <w:t>枸橼酸舒芬太尼注射液 (</w:t>
      </w:r>
      <w:proofErr w:type="spellStart"/>
      <w:r w:rsidRPr="00251973">
        <w:rPr>
          <w:rFonts w:asciiTheme="minorEastAsia" w:eastAsiaTheme="minorEastAsia" w:hAnsiTheme="minorEastAsia"/>
          <w:color w:val="000000" w:themeColor="text1"/>
          <w:sz w:val="24"/>
          <w:shd w:val="clear" w:color="auto" w:fill="FFFFFF"/>
        </w:rPr>
        <w:t>Sufentanil</w:t>
      </w:r>
      <w:proofErr w:type="spellEnd"/>
      <w:r w:rsidRPr="00251973">
        <w:rPr>
          <w:rFonts w:asciiTheme="minorEastAsia" w:eastAsiaTheme="minorEastAsia" w:hAnsiTheme="minorEastAsia"/>
          <w:color w:val="000000" w:themeColor="text1"/>
          <w:sz w:val="24"/>
          <w:shd w:val="clear" w:color="auto" w:fill="FFFFFF"/>
        </w:rPr>
        <w:t xml:space="preserve"> Citrate Injection)化学名N-｛4-甲氧甲基-1-［2-(2-噻吩)乙基］-4-哌啶基｝-N-苯基丙酰胺枸橼酸盐，为苯哌啶衍生物，</w:t>
      </w:r>
      <w:r w:rsidRPr="00251973">
        <w:rPr>
          <w:rFonts w:asciiTheme="minorEastAsia" w:eastAsiaTheme="minorEastAsia" w:hAnsiTheme="minorEastAsia" w:hint="eastAsia"/>
          <w:color w:val="000000" w:themeColor="text1"/>
          <w:sz w:val="24"/>
          <w:shd w:val="clear" w:color="auto" w:fill="FFFFFF"/>
        </w:rPr>
        <w:t>舒芬太尼是芬太尼N-4取代的衍生物，脂溶性强</w:t>
      </w:r>
      <w:r w:rsidRPr="00251973">
        <w:rPr>
          <w:rFonts w:asciiTheme="minorEastAsia" w:eastAsiaTheme="minorEastAsia" w:hAnsiTheme="minorEastAsia"/>
          <w:color w:val="000000" w:themeColor="text1"/>
          <w:sz w:val="24"/>
          <w:shd w:val="clear" w:color="auto" w:fill="FFFFFF"/>
        </w:rPr>
        <w:t>，</w:t>
      </w:r>
      <w:r w:rsidRPr="00251973">
        <w:rPr>
          <w:rFonts w:asciiTheme="minorEastAsia" w:eastAsiaTheme="minorEastAsia" w:hAnsiTheme="minorEastAsia" w:hint="eastAsia"/>
          <w:color w:val="000000" w:themeColor="text1"/>
          <w:sz w:val="24"/>
          <w:shd w:val="clear" w:color="auto" w:fill="FFFFFF"/>
        </w:rPr>
        <w:t>本品是一种特异性μ-阿片受体激动剂，对μ-受体的亲合力比芬太尼强7～10倍，故其镇痛作用较强，其治疗指数高于芬太尼系列其他产品，有较宽的安全</w:t>
      </w:r>
      <w:proofErr w:type="gramStart"/>
      <w:r w:rsidRPr="00251973">
        <w:rPr>
          <w:rFonts w:asciiTheme="minorEastAsia" w:eastAsiaTheme="minorEastAsia" w:hAnsiTheme="minorEastAsia" w:hint="eastAsia"/>
          <w:color w:val="000000" w:themeColor="text1"/>
          <w:sz w:val="24"/>
          <w:shd w:val="clear" w:color="auto" w:fill="FFFFFF"/>
        </w:rPr>
        <w:t>阈</w:t>
      </w:r>
      <w:proofErr w:type="gramEnd"/>
      <w:r w:rsidRPr="00251973">
        <w:rPr>
          <w:rFonts w:asciiTheme="minorEastAsia" w:eastAsiaTheme="minorEastAsia" w:hAnsiTheme="minorEastAsia" w:hint="eastAsia"/>
          <w:color w:val="000000" w:themeColor="text1"/>
          <w:sz w:val="24"/>
          <w:shd w:val="clear" w:color="auto" w:fill="FFFFFF"/>
        </w:rPr>
        <w:t>范围，在使用过程中安全性较高，本品的生物转化主要在肝和小肠内进行。</w:t>
      </w:r>
    </w:p>
    <w:p w14:paraId="6E4D43A4" w14:textId="77777777" w:rsidR="0070742A" w:rsidRPr="00251973" w:rsidRDefault="00954E99" w:rsidP="004953A5">
      <w:pPr>
        <w:rPr>
          <w:rFonts w:asciiTheme="minorEastAsia" w:eastAsiaTheme="minorEastAsia" w:hAnsiTheme="minorEastAsia"/>
          <w:b/>
          <w:bCs/>
          <w:color w:val="000000" w:themeColor="text1"/>
          <w:sz w:val="24"/>
          <w:shd w:val="clear" w:color="auto" w:fill="FFFFFF"/>
        </w:rPr>
      </w:pPr>
      <w:r w:rsidRPr="00251973">
        <w:rPr>
          <w:rFonts w:asciiTheme="minorEastAsia" w:eastAsiaTheme="minorEastAsia" w:hAnsiTheme="minorEastAsia" w:hint="eastAsia"/>
          <w:b/>
          <w:bCs/>
          <w:color w:val="000000" w:themeColor="text1"/>
          <w:sz w:val="24"/>
        </w:rPr>
        <w:t>一、</w:t>
      </w:r>
      <w:r w:rsidR="0070742A" w:rsidRPr="00251973">
        <w:rPr>
          <w:rFonts w:asciiTheme="minorEastAsia" w:eastAsiaTheme="minorEastAsia" w:hAnsiTheme="minorEastAsia"/>
          <w:b/>
          <w:bCs/>
          <w:color w:val="000000" w:themeColor="text1"/>
          <w:sz w:val="24"/>
          <w:shd w:val="clear" w:color="auto" w:fill="FFFFFF"/>
        </w:rPr>
        <w:t>说明书摘要</w:t>
      </w:r>
    </w:p>
    <w:p w14:paraId="2528E610" w14:textId="77777777" w:rsidR="0070742A" w:rsidRPr="00251973" w:rsidRDefault="00954E99" w:rsidP="004953A5">
      <w:pPr>
        <w:ind w:firstLineChars="200" w:firstLine="480"/>
        <w:rPr>
          <w:rFonts w:asciiTheme="minorEastAsia" w:eastAsiaTheme="minorEastAsia" w:hAnsiTheme="minorEastAsia"/>
          <w:color w:val="000000" w:themeColor="text1"/>
          <w:sz w:val="24"/>
        </w:rPr>
      </w:pPr>
      <w:r w:rsidRPr="00251973">
        <w:rPr>
          <w:rFonts w:asciiTheme="minorEastAsia" w:eastAsiaTheme="minorEastAsia" w:hAnsiTheme="minorEastAsia" w:hint="eastAsia"/>
          <w:bCs/>
          <w:color w:val="000000" w:themeColor="text1"/>
          <w:sz w:val="24"/>
        </w:rPr>
        <w:t>1</w:t>
      </w:r>
      <w:r w:rsidRPr="00251973">
        <w:rPr>
          <w:rFonts w:asciiTheme="minorEastAsia" w:eastAsiaTheme="minorEastAsia" w:hAnsiTheme="minorEastAsia"/>
          <w:bCs/>
          <w:color w:val="000000" w:themeColor="text1"/>
          <w:sz w:val="24"/>
        </w:rPr>
        <w:t xml:space="preserve">. </w:t>
      </w:r>
      <w:r w:rsidR="0070742A" w:rsidRPr="00251973">
        <w:rPr>
          <w:rFonts w:asciiTheme="minorEastAsia" w:eastAsiaTheme="minorEastAsia" w:hAnsiTheme="minorEastAsia"/>
          <w:bCs/>
          <w:color w:val="000000" w:themeColor="text1"/>
          <w:sz w:val="24"/>
        </w:rPr>
        <w:t>适应证</w:t>
      </w:r>
      <w:r w:rsidR="00E219E4" w:rsidRPr="00251973">
        <w:rPr>
          <w:rFonts w:asciiTheme="minorEastAsia" w:eastAsiaTheme="minorEastAsia" w:hAnsiTheme="minorEastAsia" w:hint="eastAsia"/>
          <w:color w:val="000000" w:themeColor="text1"/>
          <w:sz w:val="24"/>
        </w:rPr>
        <w:t>：</w:t>
      </w:r>
      <w:r w:rsidR="0070742A" w:rsidRPr="00251973">
        <w:rPr>
          <w:rFonts w:asciiTheme="minorEastAsia" w:eastAsiaTheme="minorEastAsia" w:hAnsiTheme="minorEastAsia"/>
          <w:color w:val="000000" w:themeColor="text1"/>
          <w:sz w:val="24"/>
        </w:rPr>
        <w:t>用于气管内插管，使用人工呼吸的全身麻醉；作为复合麻醉的镇痛用药；作为全身麻醉大手术的麻醉诱导和维持用药。</w:t>
      </w:r>
    </w:p>
    <w:p w14:paraId="2D0EB47A" w14:textId="3EC2F477" w:rsidR="0070742A" w:rsidRPr="00251973" w:rsidRDefault="00954E99" w:rsidP="004953A5">
      <w:pPr>
        <w:ind w:firstLineChars="200" w:firstLine="480"/>
        <w:rPr>
          <w:rFonts w:asciiTheme="minorEastAsia" w:eastAsiaTheme="minorEastAsia" w:hAnsiTheme="minorEastAsia"/>
          <w:color w:val="000000" w:themeColor="text1"/>
          <w:sz w:val="24"/>
        </w:rPr>
      </w:pPr>
      <w:r w:rsidRPr="00251973">
        <w:rPr>
          <w:rFonts w:asciiTheme="minorEastAsia" w:eastAsiaTheme="minorEastAsia" w:hAnsiTheme="minorEastAsia" w:hint="eastAsia"/>
          <w:bCs/>
          <w:color w:val="000000" w:themeColor="text1"/>
          <w:sz w:val="24"/>
        </w:rPr>
        <w:t>2</w:t>
      </w:r>
      <w:r w:rsidRPr="00251973">
        <w:rPr>
          <w:rFonts w:asciiTheme="minorEastAsia" w:eastAsiaTheme="minorEastAsia" w:hAnsiTheme="minorEastAsia"/>
          <w:bCs/>
          <w:color w:val="000000" w:themeColor="text1"/>
          <w:sz w:val="24"/>
        </w:rPr>
        <w:t xml:space="preserve">. </w:t>
      </w:r>
      <w:r w:rsidR="0070742A" w:rsidRPr="00251973">
        <w:rPr>
          <w:rFonts w:asciiTheme="minorEastAsia" w:eastAsiaTheme="minorEastAsia" w:hAnsiTheme="minorEastAsia"/>
          <w:bCs/>
          <w:color w:val="000000" w:themeColor="text1"/>
          <w:sz w:val="24"/>
        </w:rPr>
        <w:t>用法</w:t>
      </w:r>
      <w:r w:rsidR="00E219E4" w:rsidRPr="00251973">
        <w:rPr>
          <w:rFonts w:asciiTheme="minorEastAsia" w:eastAsiaTheme="minorEastAsia" w:hAnsiTheme="minorEastAsia" w:hint="eastAsia"/>
          <w:color w:val="000000" w:themeColor="text1"/>
          <w:sz w:val="24"/>
        </w:rPr>
        <w:t>：</w:t>
      </w:r>
      <w:r w:rsidR="0070742A" w:rsidRPr="00251973">
        <w:rPr>
          <w:rFonts w:asciiTheme="minorEastAsia" w:eastAsiaTheme="minorEastAsia" w:hAnsiTheme="minorEastAsia"/>
          <w:color w:val="000000" w:themeColor="text1"/>
          <w:sz w:val="24"/>
        </w:rPr>
        <w:t>静脉内快速推注给药或</w:t>
      </w:r>
      <w:proofErr w:type="gramStart"/>
      <w:r w:rsidR="0070742A" w:rsidRPr="00251973">
        <w:rPr>
          <w:rFonts w:asciiTheme="minorEastAsia" w:eastAsiaTheme="minorEastAsia" w:hAnsiTheme="minorEastAsia"/>
          <w:color w:val="000000" w:themeColor="text1"/>
          <w:sz w:val="24"/>
        </w:rPr>
        <w:t>静脉内输注</w:t>
      </w:r>
      <w:proofErr w:type="gramEnd"/>
      <w:r w:rsidR="0070742A" w:rsidRPr="00251973">
        <w:rPr>
          <w:rFonts w:asciiTheme="minorEastAsia" w:eastAsiaTheme="minorEastAsia" w:hAnsiTheme="minorEastAsia"/>
          <w:color w:val="000000" w:themeColor="text1"/>
          <w:sz w:val="24"/>
        </w:rPr>
        <w:t>给药。当作为复合麻醉的一种镇痛成分进行诱导应用时：按0.1</w:t>
      </w:r>
      <w:r w:rsidR="00196B54" w:rsidRPr="00251973">
        <w:rPr>
          <w:rFonts w:asciiTheme="minorEastAsia" w:eastAsiaTheme="minorEastAsia" w:hAnsiTheme="minorEastAsia"/>
          <w:color w:val="000000" w:themeColor="text1"/>
          <w:sz w:val="24"/>
        </w:rPr>
        <w:t>-</w:t>
      </w:r>
      <w:r w:rsidR="0070742A" w:rsidRPr="00251973">
        <w:rPr>
          <w:rFonts w:asciiTheme="minorEastAsia" w:eastAsiaTheme="minorEastAsia" w:hAnsiTheme="minorEastAsia"/>
          <w:color w:val="000000" w:themeColor="text1"/>
          <w:sz w:val="24"/>
        </w:rPr>
        <w:t>5.0μg/kg体重作静脉内推注或者加入输液管中，在2</w:t>
      </w:r>
      <w:r w:rsidR="00196B54" w:rsidRPr="00251973">
        <w:rPr>
          <w:rFonts w:asciiTheme="minorEastAsia" w:eastAsiaTheme="minorEastAsia" w:hAnsiTheme="minorEastAsia"/>
          <w:color w:val="000000" w:themeColor="text1"/>
          <w:sz w:val="24"/>
        </w:rPr>
        <w:t>-</w:t>
      </w:r>
      <w:r w:rsidR="0070742A" w:rsidRPr="00251973">
        <w:rPr>
          <w:rFonts w:asciiTheme="minorEastAsia" w:eastAsiaTheme="minorEastAsia" w:hAnsiTheme="minorEastAsia"/>
          <w:color w:val="000000" w:themeColor="text1"/>
          <w:sz w:val="24"/>
        </w:rPr>
        <w:t>10分钟内滴完。当临床表现显示镇痛效应减弱时可按0.15</w:t>
      </w:r>
      <w:r w:rsidR="00196B54" w:rsidRPr="00251973">
        <w:rPr>
          <w:rFonts w:asciiTheme="minorEastAsia" w:eastAsiaTheme="minorEastAsia" w:hAnsiTheme="minorEastAsia"/>
          <w:color w:val="000000" w:themeColor="text1"/>
          <w:sz w:val="24"/>
        </w:rPr>
        <w:t>-</w:t>
      </w:r>
      <w:r w:rsidR="0070742A" w:rsidRPr="00251973">
        <w:rPr>
          <w:rFonts w:asciiTheme="minorEastAsia" w:eastAsiaTheme="minorEastAsia" w:hAnsiTheme="minorEastAsia"/>
          <w:color w:val="000000" w:themeColor="text1"/>
          <w:sz w:val="24"/>
        </w:rPr>
        <w:t>0.7μg/kg体重追加维持剂量(相当于舒芬太尼注射0.2</w:t>
      </w:r>
      <w:r w:rsidR="00196B54" w:rsidRPr="00251973">
        <w:rPr>
          <w:rFonts w:asciiTheme="minorEastAsia" w:eastAsiaTheme="minorEastAsia" w:hAnsiTheme="minorEastAsia"/>
          <w:color w:val="000000" w:themeColor="text1"/>
          <w:sz w:val="24"/>
        </w:rPr>
        <w:t>-</w:t>
      </w:r>
      <w:r w:rsidR="0070742A" w:rsidRPr="00251973">
        <w:rPr>
          <w:rFonts w:asciiTheme="minorEastAsia" w:eastAsiaTheme="minorEastAsia" w:hAnsiTheme="minorEastAsia"/>
          <w:color w:val="000000" w:themeColor="text1"/>
          <w:sz w:val="24"/>
        </w:rPr>
        <w:t>1.0 ml/70kg体重)。在以枸橼酸舒芬太尼为主的全身麻醉中，舒芬太尼用药总量可为8</w:t>
      </w:r>
      <w:r w:rsidR="00196B54" w:rsidRPr="00251973">
        <w:rPr>
          <w:rFonts w:asciiTheme="minorEastAsia" w:eastAsiaTheme="minorEastAsia" w:hAnsiTheme="minorEastAsia"/>
          <w:color w:val="000000" w:themeColor="text1"/>
          <w:sz w:val="24"/>
        </w:rPr>
        <w:t>-</w:t>
      </w:r>
      <w:r w:rsidR="0070742A" w:rsidRPr="00251973">
        <w:rPr>
          <w:rFonts w:asciiTheme="minorEastAsia" w:eastAsiaTheme="minorEastAsia" w:hAnsiTheme="minorEastAsia"/>
          <w:color w:val="000000" w:themeColor="text1"/>
          <w:sz w:val="24"/>
        </w:rPr>
        <w:t>30μg/kg，当临床表现显示镇痛效应减弱时可按0.35</w:t>
      </w:r>
      <w:r w:rsidR="00196B54" w:rsidRPr="00251973">
        <w:rPr>
          <w:rFonts w:asciiTheme="minorEastAsia" w:eastAsiaTheme="minorEastAsia" w:hAnsiTheme="minorEastAsia"/>
          <w:color w:val="000000" w:themeColor="text1"/>
          <w:sz w:val="24"/>
        </w:rPr>
        <w:t>-</w:t>
      </w:r>
      <w:r w:rsidR="0070742A" w:rsidRPr="00251973">
        <w:rPr>
          <w:rFonts w:asciiTheme="minorEastAsia" w:eastAsiaTheme="minorEastAsia" w:hAnsiTheme="minorEastAsia"/>
          <w:color w:val="000000" w:themeColor="text1"/>
          <w:sz w:val="24"/>
        </w:rPr>
        <w:lastRenderedPageBreak/>
        <w:t>1.4μg/kg体重追加维持剂量(相当于舒芬太尼注射液0.5</w:t>
      </w:r>
      <w:r w:rsidR="00196B54" w:rsidRPr="00251973">
        <w:rPr>
          <w:rFonts w:asciiTheme="minorEastAsia" w:eastAsiaTheme="minorEastAsia" w:hAnsiTheme="minorEastAsia"/>
          <w:color w:val="000000" w:themeColor="text1"/>
          <w:sz w:val="24"/>
        </w:rPr>
        <w:t>-</w:t>
      </w:r>
      <w:r w:rsidR="0070742A" w:rsidRPr="00251973">
        <w:rPr>
          <w:rFonts w:asciiTheme="minorEastAsia" w:eastAsiaTheme="minorEastAsia" w:hAnsiTheme="minorEastAsia"/>
          <w:color w:val="000000" w:themeColor="text1"/>
          <w:sz w:val="24"/>
        </w:rPr>
        <w:t>2.0 ml/70kg体重)。</w:t>
      </w:r>
    </w:p>
    <w:p w14:paraId="282E7CCC" w14:textId="77777777" w:rsidR="0070742A" w:rsidRPr="00251973" w:rsidRDefault="00954E99" w:rsidP="004953A5">
      <w:pPr>
        <w:rPr>
          <w:rFonts w:asciiTheme="minorEastAsia" w:eastAsiaTheme="minorEastAsia" w:hAnsiTheme="minorEastAsia"/>
          <w:b/>
          <w:bCs/>
          <w:color w:val="000000" w:themeColor="text1"/>
          <w:sz w:val="24"/>
          <w:shd w:val="clear" w:color="auto" w:fill="FFFFFF"/>
        </w:rPr>
      </w:pPr>
      <w:r w:rsidRPr="00251973">
        <w:rPr>
          <w:rFonts w:asciiTheme="minorEastAsia" w:eastAsiaTheme="minorEastAsia" w:hAnsiTheme="minorEastAsia" w:hint="eastAsia"/>
          <w:b/>
          <w:bCs/>
          <w:color w:val="000000" w:themeColor="text1"/>
          <w:sz w:val="24"/>
        </w:rPr>
        <w:t>二、</w:t>
      </w:r>
      <w:r w:rsidR="0070742A" w:rsidRPr="00251973">
        <w:rPr>
          <w:rFonts w:asciiTheme="minorEastAsia" w:eastAsiaTheme="minorEastAsia" w:hAnsiTheme="minorEastAsia"/>
          <w:b/>
          <w:bCs/>
          <w:color w:val="000000" w:themeColor="text1"/>
          <w:sz w:val="24"/>
          <w:shd w:val="clear" w:color="auto" w:fill="FFFFFF"/>
        </w:rPr>
        <w:t>超说明书用药</w:t>
      </w:r>
    </w:p>
    <w:p w14:paraId="1A7654BC" w14:textId="77777777" w:rsidR="0070742A" w:rsidRPr="00251973" w:rsidRDefault="00954E99" w:rsidP="004953A5">
      <w:pPr>
        <w:ind w:firstLineChars="100" w:firstLine="241"/>
        <w:rPr>
          <w:rFonts w:asciiTheme="minorEastAsia" w:eastAsiaTheme="minorEastAsia" w:hAnsiTheme="minorEastAsia"/>
          <w:b/>
          <w:bCs/>
          <w:color w:val="000000" w:themeColor="text1"/>
          <w:sz w:val="24"/>
          <w:shd w:val="clear" w:color="auto" w:fill="FFFFFF"/>
        </w:rPr>
      </w:pPr>
      <w:r w:rsidRPr="00251973">
        <w:rPr>
          <w:rFonts w:asciiTheme="minorEastAsia" w:eastAsiaTheme="minorEastAsia" w:hAnsiTheme="minorEastAsia" w:hint="eastAsia"/>
          <w:b/>
          <w:bCs/>
          <w:color w:val="000000" w:themeColor="text1"/>
          <w:sz w:val="24"/>
          <w:shd w:val="clear" w:color="auto" w:fill="FFFFFF"/>
        </w:rPr>
        <w:t>1</w:t>
      </w:r>
      <w:r w:rsidRPr="00251973">
        <w:rPr>
          <w:rFonts w:asciiTheme="minorEastAsia" w:eastAsiaTheme="minorEastAsia" w:hAnsiTheme="minorEastAsia"/>
          <w:b/>
          <w:bCs/>
          <w:color w:val="000000" w:themeColor="text1"/>
          <w:sz w:val="24"/>
          <w:shd w:val="clear" w:color="auto" w:fill="FFFFFF"/>
        </w:rPr>
        <w:t>.</w:t>
      </w:r>
      <w:r w:rsidR="0070742A" w:rsidRPr="00251973">
        <w:rPr>
          <w:rFonts w:asciiTheme="minorEastAsia" w:eastAsiaTheme="minorEastAsia" w:hAnsiTheme="minorEastAsia"/>
          <w:b/>
          <w:bCs/>
          <w:color w:val="000000" w:themeColor="text1"/>
          <w:sz w:val="24"/>
          <w:shd w:val="clear" w:color="auto" w:fill="FFFFFF"/>
        </w:rPr>
        <w:t>超适应证</w:t>
      </w:r>
    </w:p>
    <w:p w14:paraId="489D73BB" w14:textId="77777777" w:rsidR="00954E99" w:rsidRPr="00251973" w:rsidRDefault="00954E99" w:rsidP="004953A5">
      <w:pPr>
        <w:ind w:firstLineChars="200" w:firstLine="482"/>
        <w:rPr>
          <w:rFonts w:ascii="Times New Roman" w:hAnsi="Times New Roman"/>
          <w:color w:val="000000" w:themeColor="text1"/>
          <w:sz w:val="24"/>
        </w:rPr>
      </w:pPr>
      <w:r w:rsidRPr="00251973">
        <w:rPr>
          <w:rFonts w:ascii="Times New Roman" w:hAnsi="Times New Roman"/>
          <w:b/>
          <w:color w:val="000000" w:themeColor="text1"/>
          <w:sz w:val="24"/>
        </w:rPr>
        <w:t>ICU</w:t>
      </w:r>
      <w:r w:rsidRPr="00251973">
        <w:rPr>
          <w:rFonts w:ascii="Times New Roman" w:hAnsi="Times New Roman"/>
          <w:b/>
          <w:color w:val="000000" w:themeColor="text1"/>
          <w:sz w:val="24"/>
        </w:rPr>
        <w:t>镇痛</w:t>
      </w:r>
      <w:r w:rsidRPr="00251973">
        <w:rPr>
          <w:rFonts w:ascii="Times New Roman" w:hAnsi="Times New Roman"/>
          <w:color w:val="000000" w:themeColor="text1"/>
          <w:sz w:val="24"/>
        </w:rPr>
        <w:t>：</w:t>
      </w:r>
      <w:r w:rsidRPr="00251973">
        <w:rPr>
          <w:rFonts w:ascii="Times New Roman" w:hAnsi="Times New Roman"/>
          <w:color w:val="000000" w:themeColor="text1"/>
          <w:sz w:val="24"/>
        </w:rPr>
        <w:t>2013</w:t>
      </w:r>
      <w:r w:rsidRPr="00251973">
        <w:rPr>
          <w:rFonts w:ascii="Times New Roman" w:hAnsi="Times New Roman"/>
          <w:color w:val="000000" w:themeColor="text1"/>
          <w:sz w:val="24"/>
        </w:rPr>
        <w:t>美国</w:t>
      </w:r>
      <w:r w:rsidRPr="00251973">
        <w:rPr>
          <w:rFonts w:ascii="Times New Roman" w:hAnsi="Times New Roman"/>
          <w:color w:val="000000" w:themeColor="text1"/>
          <w:sz w:val="24"/>
        </w:rPr>
        <w:t>IPAD</w:t>
      </w:r>
      <w:r w:rsidRPr="00251973">
        <w:rPr>
          <w:rFonts w:ascii="Times New Roman" w:hAnsi="Times New Roman"/>
          <w:color w:val="000000" w:themeColor="text1"/>
          <w:sz w:val="24"/>
        </w:rPr>
        <w:t>指南</w:t>
      </w:r>
      <w:r w:rsidRPr="00251973">
        <w:rPr>
          <w:rFonts w:ascii="Times New Roman" w:hAnsi="Times New Roman"/>
          <w:color w:val="000000" w:themeColor="text1"/>
          <w:sz w:val="24"/>
          <w:vertAlign w:val="superscript"/>
        </w:rPr>
        <w:t>[</w:t>
      </w:r>
      <w:r w:rsidR="00891FD8" w:rsidRPr="00251973">
        <w:rPr>
          <w:rFonts w:ascii="Times New Roman" w:hAnsi="Times New Roman"/>
          <w:color w:val="000000" w:themeColor="text1"/>
          <w:sz w:val="24"/>
          <w:vertAlign w:val="superscript"/>
        </w:rPr>
        <w:t>6</w:t>
      </w:r>
      <w:r w:rsidRPr="00251973">
        <w:rPr>
          <w:rFonts w:ascii="Times New Roman" w:hAnsi="Times New Roman"/>
          <w:color w:val="000000" w:themeColor="text1"/>
          <w:sz w:val="24"/>
          <w:vertAlign w:val="superscript"/>
        </w:rPr>
        <w:t>]</w:t>
      </w:r>
      <w:r w:rsidRPr="00251973">
        <w:rPr>
          <w:rFonts w:ascii="Times New Roman" w:hAnsi="Times New Roman"/>
          <w:color w:val="000000" w:themeColor="text1"/>
          <w:sz w:val="24"/>
        </w:rPr>
        <w:t>推荐舒芬太尼可作为</w:t>
      </w:r>
      <w:r w:rsidRPr="00251973">
        <w:rPr>
          <w:rFonts w:ascii="Times New Roman" w:hAnsi="Times New Roman"/>
          <w:color w:val="000000" w:themeColor="text1"/>
          <w:sz w:val="24"/>
        </w:rPr>
        <w:t>ICU</w:t>
      </w:r>
      <w:r w:rsidRPr="00251973">
        <w:rPr>
          <w:rFonts w:ascii="Times New Roman" w:hAnsi="Times New Roman"/>
          <w:color w:val="000000" w:themeColor="text1"/>
          <w:sz w:val="24"/>
        </w:rPr>
        <w:t>患者镇痛用药。</w:t>
      </w:r>
      <w:r w:rsidR="004C50AF" w:rsidRPr="00251973">
        <w:rPr>
          <w:rFonts w:ascii="Times New Roman" w:hAnsi="Times New Roman" w:hint="eastAsia"/>
          <w:color w:val="000000" w:themeColor="text1"/>
          <w:sz w:val="24"/>
        </w:rPr>
        <w:t>。</w:t>
      </w:r>
      <w:r w:rsidRPr="00251973">
        <w:rPr>
          <w:rFonts w:ascii="Times New Roman" w:hAnsi="Times New Roman"/>
          <w:color w:val="000000" w:themeColor="text1"/>
          <w:sz w:val="24"/>
        </w:rPr>
        <w:t>2018</w:t>
      </w:r>
      <w:r w:rsidRPr="00251973">
        <w:rPr>
          <w:rFonts w:ascii="Times New Roman" w:hAnsi="Times New Roman"/>
          <w:color w:val="000000" w:themeColor="text1"/>
          <w:sz w:val="24"/>
        </w:rPr>
        <w:t>年《中国成人</w:t>
      </w:r>
      <w:r w:rsidRPr="00251973">
        <w:rPr>
          <w:rFonts w:ascii="Times New Roman" w:hAnsi="Times New Roman"/>
          <w:color w:val="000000" w:themeColor="text1"/>
          <w:sz w:val="24"/>
        </w:rPr>
        <w:t>ICU</w:t>
      </w:r>
      <w:r w:rsidRPr="00251973">
        <w:rPr>
          <w:rFonts w:ascii="Times New Roman" w:hAnsi="Times New Roman"/>
          <w:color w:val="000000" w:themeColor="text1"/>
          <w:sz w:val="24"/>
        </w:rPr>
        <w:t>镇痛和镇静治疗指南》</w:t>
      </w:r>
      <w:r w:rsidRPr="00251973">
        <w:rPr>
          <w:rFonts w:ascii="Times New Roman" w:hAnsi="Times New Roman"/>
          <w:color w:val="000000" w:themeColor="text1"/>
          <w:sz w:val="24"/>
          <w:vertAlign w:val="superscript"/>
        </w:rPr>
        <w:t>[</w:t>
      </w:r>
      <w:r w:rsidR="00891FD8" w:rsidRPr="00251973">
        <w:rPr>
          <w:rFonts w:ascii="Times New Roman" w:hAnsi="Times New Roman"/>
          <w:color w:val="000000" w:themeColor="text1"/>
          <w:sz w:val="24"/>
          <w:vertAlign w:val="superscript"/>
        </w:rPr>
        <w:t>7</w:t>
      </w:r>
      <w:r w:rsidRPr="00251973">
        <w:rPr>
          <w:rFonts w:ascii="Times New Roman" w:hAnsi="Times New Roman"/>
          <w:color w:val="000000" w:themeColor="text1"/>
          <w:sz w:val="24"/>
          <w:vertAlign w:val="superscript"/>
        </w:rPr>
        <w:t>]</w:t>
      </w:r>
      <w:r w:rsidRPr="00251973">
        <w:rPr>
          <w:rFonts w:ascii="Times New Roman" w:hAnsi="Times New Roman"/>
          <w:color w:val="000000" w:themeColor="text1"/>
          <w:sz w:val="24"/>
        </w:rPr>
        <w:t>中推荐镇痛、镇静作为</w:t>
      </w:r>
      <w:r w:rsidRPr="00251973">
        <w:rPr>
          <w:rFonts w:ascii="Times New Roman" w:hAnsi="Times New Roman"/>
          <w:color w:val="000000" w:themeColor="text1"/>
          <w:sz w:val="24"/>
        </w:rPr>
        <w:t>ICU</w:t>
      </w:r>
      <w:r w:rsidRPr="00251973">
        <w:rPr>
          <w:rFonts w:ascii="Times New Roman" w:hAnsi="Times New Roman"/>
          <w:color w:val="000000" w:themeColor="text1"/>
          <w:sz w:val="24"/>
        </w:rPr>
        <w:t>治疗的重要组成部分</w:t>
      </w:r>
      <w:r w:rsidRPr="00251973">
        <w:rPr>
          <w:rFonts w:ascii="Times New Roman" w:hAnsi="Times New Roman"/>
          <w:color w:val="000000" w:themeColor="text1"/>
          <w:sz w:val="24"/>
        </w:rPr>
        <w:t>,</w:t>
      </w:r>
      <w:r w:rsidRPr="00251973">
        <w:rPr>
          <w:rFonts w:ascii="Times New Roman" w:hAnsi="Times New Roman"/>
          <w:color w:val="000000" w:themeColor="text1"/>
          <w:sz w:val="24"/>
        </w:rPr>
        <w:t>且</w:t>
      </w:r>
      <w:r w:rsidRPr="00251973">
        <w:rPr>
          <w:rFonts w:ascii="Times New Roman" w:hAnsi="Times New Roman"/>
          <w:color w:val="000000" w:themeColor="text1"/>
          <w:sz w:val="24"/>
        </w:rPr>
        <w:t>ICU</w:t>
      </w:r>
      <w:r w:rsidRPr="00251973">
        <w:rPr>
          <w:rFonts w:ascii="Times New Roman" w:hAnsi="Times New Roman"/>
          <w:color w:val="000000" w:themeColor="text1"/>
          <w:sz w:val="24"/>
        </w:rPr>
        <w:t>患者的非神经性的疼痛，建议首选阿片类药物作为镇痛药物，其中提到</w:t>
      </w:r>
      <w:r w:rsidRPr="00251973">
        <w:rPr>
          <w:rFonts w:ascii="Times New Roman" w:hAnsi="Times New Roman"/>
          <w:color w:val="000000" w:themeColor="text1"/>
          <w:sz w:val="24"/>
        </w:rPr>
        <w:t>ICU</w:t>
      </w:r>
      <w:r w:rsidRPr="00251973">
        <w:rPr>
          <w:rFonts w:ascii="Times New Roman" w:hAnsi="Times New Roman"/>
          <w:color w:val="000000" w:themeColor="text1"/>
          <w:sz w:val="24"/>
        </w:rPr>
        <w:t>常用的阿片类药物包括舒芬太尼。</w:t>
      </w:r>
      <w:r w:rsidRPr="00251973">
        <w:rPr>
          <w:rFonts w:ascii="Times New Roman" w:hAnsi="Times New Roman"/>
          <w:b/>
          <w:bCs/>
          <w:color w:val="000000" w:themeColor="text1"/>
          <w:sz w:val="24"/>
        </w:rPr>
        <w:t>（有效性等级</w:t>
      </w:r>
      <w:proofErr w:type="spellStart"/>
      <w:r w:rsidRPr="00251973">
        <w:rPr>
          <w:rFonts w:ascii="Times New Roman" w:hAnsi="Times New Roman"/>
          <w:b/>
          <w:bCs/>
          <w:color w:val="000000" w:themeColor="text1"/>
          <w:sz w:val="24"/>
        </w:rPr>
        <w:t>ClassI</w:t>
      </w:r>
      <w:proofErr w:type="spellEnd"/>
      <w:r w:rsidRPr="00251973">
        <w:rPr>
          <w:rFonts w:ascii="Times New Roman" w:hAnsi="Times New Roman"/>
          <w:b/>
          <w:bCs/>
          <w:color w:val="000000" w:themeColor="text1"/>
          <w:sz w:val="24"/>
        </w:rPr>
        <w:t>，推荐等级</w:t>
      </w:r>
      <w:r w:rsidRPr="00251973">
        <w:rPr>
          <w:rFonts w:ascii="Times New Roman" w:hAnsi="Times New Roman"/>
          <w:b/>
          <w:bCs/>
          <w:color w:val="000000" w:themeColor="text1"/>
          <w:sz w:val="24"/>
        </w:rPr>
        <w:t xml:space="preserve">Class </w:t>
      </w:r>
      <w:proofErr w:type="spellStart"/>
      <w:r w:rsidRPr="00251973">
        <w:rPr>
          <w:rFonts w:ascii="Times New Roman" w:hAnsi="Times New Roman"/>
          <w:b/>
          <w:bCs/>
          <w:color w:val="000000" w:themeColor="text1"/>
          <w:sz w:val="24"/>
        </w:rPr>
        <w:t>II</w:t>
      </w:r>
      <w:r w:rsidR="001565C6" w:rsidRPr="00251973">
        <w:rPr>
          <w:rFonts w:ascii="Times New Roman" w:hAnsi="Times New Roman" w:hint="eastAsia"/>
          <w:b/>
          <w:bCs/>
          <w:color w:val="000000" w:themeColor="text1"/>
          <w:sz w:val="24"/>
        </w:rPr>
        <w:t>a</w:t>
      </w:r>
      <w:proofErr w:type="spellEnd"/>
      <w:r w:rsidRPr="00251973">
        <w:rPr>
          <w:rFonts w:ascii="Times New Roman" w:hAnsi="Times New Roman"/>
          <w:b/>
          <w:bCs/>
          <w:color w:val="000000" w:themeColor="text1"/>
          <w:sz w:val="24"/>
        </w:rPr>
        <w:t>，证据等级</w:t>
      </w:r>
      <w:r w:rsidRPr="00251973">
        <w:rPr>
          <w:rFonts w:ascii="Times New Roman" w:hAnsi="Times New Roman"/>
          <w:b/>
          <w:bCs/>
          <w:color w:val="000000" w:themeColor="text1"/>
          <w:sz w:val="24"/>
        </w:rPr>
        <w:t>Category C</w:t>
      </w:r>
      <w:r w:rsidR="00FB18E3" w:rsidRPr="00251973">
        <w:rPr>
          <w:rFonts w:ascii="Times New Roman" w:hAnsi="Times New Roman" w:hint="eastAsia"/>
          <w:b/>
          <w:bCs/>
          <w:color w:val="000000" w:themeColor="text1"/>
          <w:sz w:val="24"/>
        </w:rPr>
        <w:t>，指南推荐</w:t>
      </w:r>
      <w:r w:rsidRPr="00251973">
        <w:rPr>
          <w:rFonts w:ascii="Times New Roman" w:hAnsi="Times New Roman"/>
          <w:b/>
          <w:bCs/>
          <w:color w:val="000000" w:themeColor="text1"/>
          <w:sz w:val="24"/>
        </w:rPr>
        <w:t>）</w:t>
      </w:r>
      <w:r w:rsidR="004C50AF" w:rsidRPr="00251973">
        <w:rPr>
          <w:rFonts w:ascii="Times New Roman" w:hAnsi="Times New Roman" w:hint="eastAsia"/>
          <w:color w:val="000000" w:themeColor="text1"/>
          <w:sz w:val="24"/>
        </w:rPr>
        <w:t>。</w:t>
      </w:r>
    </w:p>
    <w:p w14:paraId="5B6DB90E" w14:textId="77777777" w:rsidR="00954E99" w:rsidRPr="00251973" w:rsidRDefault="00FB18E3" w:rsidP="004953A5">
      <w:pPr>
        <w:ind w:firstLineChars="200" w:firstLine="482"/>
        <w:rPr>
          <w:rFonts w:ascii="宋体" w:hAnsi="宋体"/>
          <w:b/>
          <w:bCs/>
          <w:color w:val="000000" w:themeColor="text1"/>
          <w:sz w:val="24"/>
          <w:shd w:val="clear" w:color="auto" w:fill="FFFFFF"/>
        </w:rPr>
      </w:pPr>
      <w:r w:rsidRPr="00251973">
        <w:rPr>
          <w:rFonts w:ascii="宋体" w:hAnsi="宋体" w:hint="eastAsia"/>
          <w:b/>
          <w:bCs/>
          <w:color w:val="000000" w:themeColor="text1"/>
          <w:sz w:val="24"/>
          <w:shd w:val="clear" w:color="auto" w:fill="FFFFFF"/>
        </w:rPr>
        <w:t>2</w:t>
      </w:r>
      <w:r w:rsidRPr="00251973">
        <w:rPr>
          <w:rFonts w:ascii="宋体" w:hAnsi="宋体"/>
          <w:b/>
          <w:bCs/>
          <w:color w:val="000000" w:themeColor="text1"/>
          <w:sz w:val="24"/>
          <w:shd w:val="clear" w:color="auto" w:fill="FFFFFF"/>
        </w:rPr>
        <w:t>.</w:t>
      </w:r>
      <w:r w:rsidR="00954E99" w:rsidRPr="00251973">
        <w:rPr>
          <w:rFonts w:ascii="宋体" w:hAnsi="宋体"/>
          <w:b/>
          <w:bCs/>
          <w:color w:val="000000" w:themeColor="text1"/>
          <w:sz w:val="24"/>
          <w:shd w:val="clear" w:color="auto" w:fill="FFFFFF"/>
        </w:rPr>
        <w:t>超用法</w:t>
      </w:r>
    </w:p>
    <w:p w14:paraId="1B612C0C" w14:textId="77777777" w:rsidR="00954E99" w:rsidRPr="00251973" w:rsidRDefault="00AB1453" w:rsidP="004953A5">
      <w:pPr>
        <w:ind w:firstLineChars="200" w:firstLine="482"/>
        <w:rPr>
          <w:rFonts w:ascii="Times New Roman" w:eastAsia="仿宋_GB2312" w:hAnsi="Times New Roman"/>
          <w:color w:val="000000" w:themeColor="text1"/>
          <w:sz w:val="24"/>
        </w:rPr>
      </w:pPr>
      <w:r w:rsidRPr="00251973">
        <w:rPr>
          <w:rFonts w:ascii="Times New Roman" w:hAnsi="Times New Roman" w:hint="eastAsia"/>
          <w:b/>
          <w:color w:val="000000" w:themeColor="text1"/>
          <w:sz w:val="24"/>
        </w:rPr>
        <w:t>持续静脉注射</w:t>
      </w:r>
      <w:r w:rsidRPr="00251973">
        <w:rPr>
          <w:rFonts w:ascii="Times New Roman" w:hAnsi="Times New Roman" w:hint="eastAsia"/>
          <w:color w:val="000000" w:themeColor="text1"/>
          <w:sz w:val="24"/>
        </w:rPr>
        <w:t>：</w:t>
      </w:r>
      <w:r w:rsidR="00954E99" w:rsidRPr="00251973">
        <w:rPr>
          <w:rFonts w:ascii="Times New Roman" w:hAnsi="Times New Roman"/>
          <w:color w:val="000000" w:themeColor="text1"/>
          <w:sz w:val="24"/>
        </w:rPr>
        <w:t>根据</w:t>
      </w:r>
      <w:r w:rsidR="00954E99" w:rsidRPr="00251973">
        <w:rPr>
          <w:rFonts w:ascii="Times New Roman" w:hAnsi="Times New Roman"/>
          <w:color w:val="000000" w:themeColor="text1"/>
          <w:sz w:val="24"/>
        </w:rPr>
        <w:t>2018</w:t>
      </w:r>
      <w:r w:rsidR="00954E99" w:rsidRPr="00251973">
        <w:rPr>
          <w:rFonts w:ascii="Times New Roman" w:hAnsi="Times New Roman"/>
          <w:color w:val="000000" w:themeColor="text1"/>
          <w:sz w:val="24"/>
        </w:rPr>
        <w:t>年《中国成人</w:t>
      </w:r>
      <w:r w:rsidR="00954E99" w:rsidRPr="00251973">
        <w:rPr>
          <w:rFonts w:ascii="Times New Roman" w:hAnsi="Times New Roman"/>
          <w:color w:val="000000" w:themeColor="text1"/>
          <w:sz w:val="24"/>
        </w:rPr>
        <w:t>ICU</w:t>
      </w:r>
      <w:r w:rsidR="00954E99" w:rsidRPr="00251973">
        <w:rPr>
          <w:rFonts w:ascii="Times New Roman" w:hAnsi="Times New Roman"/>
          <w:color w:val="000000" w:themeColor="text1"/>
          <w:sz w:val="24"/>
        </w:rPr>
        <w:t>镇痛和镇静治疗指南》</w:t>
      </w:r>
      <w:r w:rsidR="00954E99" w:rsidRPr="00251973">
        <w:rPr>
          <w:rFonts w:ascii="Times New Roman" w:hAnsi="Times New Roman"/>
          <w:color w:val="000000" w:themeColor="text1"/>
          <w:sz w:val="24"/>
          <w:vertAlign w:val="superscript"/>
        </w:rPr>
        <w:t>[</w:t>
      </w:r>
      <w:r w:rsidR="00891FD8" w:rsidRPr="00251973">
        <w:rPr>
          <w:rFonts w:ascii="Times New Roman" w:hAnsi="Times New Roman"/>
          <w:color w:val="000000" w:themeColor="text1"/>
          <w:sz w:val="24"/>
          <w:vertAlign w:val="superscript"/>
        </w:rPr>
        <w:t>7</w:t>
      </w:r>
      <w:r w:rsidR="00954E99" w:rsidRPr="00251973">
        <w:rPr>
          <w:rFonts w:ascii="Times New Roman" w:hAnsi="Times New Roman"/>
          <w:color w:val="000000" w:themeColor="text1"/>
          <w:sz w:val="24"/>
          <w:vertAlign w:val="superscript"/>
        </w:rPr>
        <w:t>]</w:t>
      </w:r>
      <w:r w:rsidR="00954E99" w:rsidRPr="00251973">
        <w:rPr>
          <w:rFonts w:ascii="Times New Roman" w:hAnsi="Times New Roman"/>
          <w:color w:val="000000" w:themeColor="text1"/>
          <w:sz w:val="24"/>
        </w:rPr>
        <w:t>推荐</w:t>
      </w:r>
      <w:r w:rsidR="00954E99" w:rsidRPr="00251973">
        <w:rPr>
          <w:rFonts w:ascii="Times New Roman" w:hAnsi="Times New Roman"/>
          <w:color w:val="000000" w:themeColor="text1"/>
          <w:sz w:val="24"/>
        </w:rPr>
        <w:t>ICU</w:t>
      </w:r>
      <w:r w:rsidR="00954E99" w:rsidRPr="00251973">
        <w:rPr>
          <w:rFonts w:ascii="Times New Roman" w:hAnsi="Times New Roman"/>
          <w:color w:val="000000" w:themeColor="text1"/>
          <w:sz w:val="24"/>
        </w:rPr>
        <w:t>成人患者舒芬太尼负荷剂量</w:t>
      </w:r>
      <w:r w:rsidR="00954E99" w:rsidRPr="00251973">
        <w:rPr>
          <w:rFonts w:ascii="Times New Roman" w:hAnsi="Times New Roman"/>
          <w:color w:val="000000" w:themeColor="text1"/>
          <w:sz w:val="24"/>
        </w:rPr>
        <w:t>0.2~0.5μg/kg</w:t>
      </w:r>
      <w:r w:rsidR="00954E99" w:rsidRPr="00251973">
        <w:rPr>
          <w:rFonts w:ascii="Times New Roman" w:hAnsi="Times New Roman"/>
          <w:color w:val="000000" w:themeColor="text1"/>
          <w:sz w:val="24"/>
        </w:rPr>
        <w:t>，维持剂量</w:t>
      </w:r>
      <w:r w:rsidR="00954E99" w:rsidRPr="00251973">
        <w:rPr>
          <w:rFonts w:ascii="Times New Roman" w:hAnsi="Times New Roman"/>
          <w:color w:val="000000" w:themeColor="text1"/>
          <w:sz w:val="24"/>
        </w:rPr>
        <w:t>0.2~0.3μg/kg/h</w:t>
      </w:r>
      <w:r w:rsidR="00954E99" w:rsidRPr="00251973">
        <w:rPr>
          <w:rFonts w:ascii="Times New Roman" w:hAnsi="Times New Roman"/>
          <w:color w:val="000000" w:themeColor="text1"/>
          <w:sz w:val="24"/>
        </w:rPr>
        <w:t>。</w:t>
      </w:r>
      <w:r w:rsidR="00954E99" w:rsidRPr="00251973">
        <w:rPr>
          <w:rFonts w:ascii="Times New Roman" w:hAnsi="Times New Roman"/>
          <w:b/>
          <w:bCs/>
          <w:color w:val="000000" w:themeColor="text1"/>
          <w:sz w:val="24"/>
        </w:rPr>
        <w:t>（有效性等级</w:t>
      </w:r>
      <w:proofErr w:type="spellStart"/>
      <w:r w:rsidR="00954E99" w:rsidRPr="00251973">
        <w:rPr>
          <w:rFonts w:ascii="Times New Roman" w:hAnsi="Times New Roman"/>
          <w:b/>
          <w:bCs/>
          <w:color w:val="000000" w:themeColor="text1"/>
          <w:sz w:val="24"/>
        </w:rPr>
        <w:t>ClassI</w:t>
      </w:r>
      <w:proofErr w:type="spellEnd"/>
      <w:r w:rsidR="00954E99" w:rsidRPr="00251973">
        <w:rPr>
          <w:rFonts w:ascii="Times New Roman" w:hAnsi="Times New Roman"/>
          <w:b/>
          <w:bCs/>
          <w:color w:val="000000" w:themeColor="text1"/>
          <w:sz w:val="24"/>
        </w:rPr>
        <w:t>，推荐等级</w:t>
      </w:r>
      <w:r w:rsidR="00954E99" w:rsidRPr="00251973">
        <w:rPr>
          <w:rFonts w:ascii="Times New Roman" w:hAnsi="Times New Roman"/>
          <w:b/>
          <w:bCs/>
          <w:color w:val="000000" w:themeColor="text1"/>
          <w:sz w:val="24"/>
        </w:rPr>
        <w:t xml:space="preserve">Class </w:t>
      </w:r>
      <w:proofErr w:type="spellStart"/>
      <w:r w:rsidR="00954E99" w:rsidRPr="00251973">
        <w:rPr>
          <w:rFonts w:ascii="Times New Roman" w:hAnsi="Times New Roman"/>
          <w:b/>
          <w:bCs/>
          <w:color w:val="000000" w:themeColor="text1"/>
          <w:sz w:val="24"/>
        </w:rPr>
        <w:t>II</w:t>
      </w:r>
      <w:r w:rsidR="001565C6" w:rsidRPr="00251973">
        <w:rPr>
          <w:rFonts w:ascii="Times New Roman" w:hAnsi="Times New Roman" w:hint="eastAsia"/>
          <w:b/>
          <w:bCs/>
          <w:color w:val="000000" w:themeColor="text1"/>
          <w:sz w:val="24"/>
        </w:rPr>
        <w:t>a</w:t>
      </w:r>
      <w:proofErr w:type="spellEnd"/>
      <w:r w:rsidR="00954E99" w:rsidRPr="00251973">
        <w:rPr>
          <w:rFonts w:ascii="Times New Roman" w:hAnsi="Times New Roman"/>
          <w:b/>
          <w:bCs/>
          <w:color w:val="000000" w:themeColor="text1"/>
          <w:sz w:val="24"/>
        </w:rPr>
        <w:t>，证据等级</w:t>
      </w:r>
      <w:r w:rsidR="00954E99" w:rsidRPr="00251973">
        <w:rPr>
          <w:rFonts w:ascii="Times New Roman" w:hAnsi="Times New Roman"/>
          <w:b/>
          <w:bCs/>
          <w:color w:val="000000" w:themeColor="text1"/>
          <w:sz w:val="24"/>
        </w:rPr>
        <w:t>Category C</w:t>
      </w:r>
      <w:r w:rsidR="00FB18E3" w:rsidRPr="00251973">
        <w:rPr>
          <w:rFonts w:ascii="Times New Roman" w:hAnsi="Times New Roman" w:hint="eastAsia"/>
          <w:b/>
          <w:bCs/>
          <w:color w:val="000000" w:themeColor="text1"/>
          <w:sz w:val="24"/>
        </w:rPr>
        <w:t>，指南推荐</w:t>
      </w:r>
      <w:r w:rsidR="00954E99" w:rsidRPr="00251973">
        <w:rPr>
          <w:rFonts w:ascii="Times New Roman" w:hAnsi="Times New Roman"/>
          <w:b/>
          <w:bCs/>
          <w:color w:val="000000" w:themeColor="text1"/>
          <w:sz w:val="24"/>
        </w:rPr>
        <w:t>）</w:t>
      </w:r>
    </w:p>
    <w:p w14:paraId="79E399A7" w14:textId="77777777" w:rsidR="0070742A" w:rsidRPr="00251973" w:rsidRDefault="0070742A" w:rsidP="004953A5">
      <w:pPr>
        <w:pStyle w:val="3"/>
        <w:adjustRightInd/>
        <w:snapToGrid/>
        <w:spacing w:before="0" w:after="0" w:line="240" w:lineRule="auto"/>
        <w:rPr>
          <w:rFonts w:ascii="Times New Roman" w:eastAsia="华文楷体" w:hAnsi="Times New Roman"/>
          <w:color w:val="000000" w:themeColor="text1"/>
          <w:sz w:val="24"/>
          <w:szCs w:val="24"/>
        </w:rPr>
      </w:pPr>
      <w:bookmarkStart w:id="7" w:name="_Toc77449229"/>
      <w:bookmarkStart w:id="8" w:name="_Toc83228441"/>
      <w:r w:rsidRPr="00251973">
        <w:rPr>
          <w:rStyle w:val="2Char"/>
          <w:b/>
          <w:bCs/>
          <w:color w:val="000000" w:themeColor="text1"/>
        </w:rPr>
        <w:t>芬太尼</w:t>
      </w:r>
      <w:bookmarkEnd w:id="7"/>
      <w:bookmarkEnd w:id="8"/>
    </w:p>
    <w:p w14:paraId="2B8A9EF2" w14:textId="66DF7A75" w:rsidR="0070742A" w:rsidRPr="00251973" w:rsidRDefault="0070742A" w:rsidP="004953A5">
      <w:pPr>
        <w:ind w:firstLineChars="200" w:firstLine="480"/>
        <w:rPr>
          <w:rFonts w:asciiTheme="minorEastAsia" w:eastAsiaTheme="minorEastAsia" w:hAnsiTheme="minorEastAsia"/>
          <w:color w:val="000000" w:themeColor="text1"/>
          <w:sz w:val="24"/>
        </w:rPr>
      </w:pPr>
      <w:r w:rsidRPr="00251973">
        <w:rPr>
          <w:rFonts w:asciiTheme="minorEastAsia" w:eastAsiaTheme="minorEastAsia" w:hAnsiTheme="minorEastAsia"/>
          <w:color w:val="000000" w:themeColor="text1"/>
          <w:sz w:val="24"/>
        </w:rPr>
        <w:t>枸橼酸芬太尼注射液（Fentanyl Citrate Injection）化学名N-[1-(2-苯乙基)4-哌啶基]-N-苯基丙酰胺枸橼酸盐，是人工合成的</w:t>
      </w:r>
      <w:r w:rsidRPr="00251973">
        <w:rPr>
          <w:rFonts w:asciiTheme="minorEastAsia" w:eastAsiaTheme="minorEastAsia" w:hAnsiTheme="minorEastAsia" w:hint="eastAsia"/>
          <w:color w:val="000000" w:themeColor="text1"/>
          <w:sz w:val="24"/>
        </w:rPr>
        <w:t>苯基哌啶类衍生物，一种强效麻醉性镇痛药</w:t>
      </w:r>
      <w:r w:rsidRPr="00251973">
        <w:rPr>
          <w:rFonts w:asciiTheme="minorEastAsia" w:eastAsiaTheme="minorEastAsia" w:hAnsiTheme="minorEastAsia"/>
          <w:color w:val="000000" w:themeColor="text1"/>
          <w:sz w:val="24"/>
        </w:rPr>
        <w:t>，</w:t>
      </w:r>
      <w:r w:rsidRPr="00251973">
        <w:rPr>
          <w:rFonts w:asciiTheme="minorEastAsia" w:eastAsiaTheme="minorEastAsia" w:hAnsiTheme="minorEastAsia" w:hint="eastAsia"/>
          <w:color w:val="000000" w:themeColor="text1"/>
          <w:sz w:val="24"/>
        </w:rPr>
        <w:t>作用于中枢神经系统（CNS）脊髓前角神经结合的高密度阿片受体，主要作用于μ</w:t>
      </w:r>
      <w:r w:rsidRPr="00251973">
        <w:rPr>
          <w:rFonts w:asciiTheme="minorEastAsia" w:eastAsiaTheme="minorEastAsia" w:hAnsiTheme="minorEastAsia" w:hint="eastAsia"/>
          <w:color w:val="000000" w:themeColor="text1"/>
          <w:sz w:val="24"/>
          <w:vertAlign w:val="subscript"/>
        </w:rPr>
        <w:t>1</w:t>
      </w:r>
      <w:r w:rsidRPr="00251973">
        <w:rPr>
          <w:rFonts w:asciiTheme="minorEastAsia" w:eastAsiaTheme="minorEastAsia" w:hAnsiTheme="minorEastAsia" w:hint="eastAsia"/>
          <w:color w:val="000000" w:themeColor="text1"/>
          <w:sz w:val="24"/>
        </w:rPr>
        <w:t>受体，激动阿片受体产生强效的镇痛作用，易于透过血脑屏障，起效迅速，作用时间短。主要是经过肝脏细胞色</w:t>
      </w:r>
      <w:r w:rsidR="00222637" w:rsidRPr="00251973">
        <w:rPr>
          <w:rFonts w:asciiTheme="minorEastAsia" w:eastAsiaTheme="minorEastAsia" w:hAnsiTheme="minorEastAsia" w:hint="eastAsia"/>
          <w:color w:val="000000" w:themeColor="text1"/>
          <w:sz w:val="24"/>
        </w:rPr>
        <w:t>素</w:t>
      </w:r>
      <w:r w:rsidRPr="00251973">
        <w:rPr>
          <w:rFonts w:asciiTheme="minorEastAsia" w:eastAsiaTheme="minorEastAsia" w:hAnsiTheme="minorEastAsia" w:hint="eastAsia"/>
          <w:color w:val="000000" w:themeColor="text1"/>
          <w:sz w:val="24"/>
        </w:rPr>
        <w:t>P450（CYP）3A4酶N.去烃基代谢成几乎无活性的去甲芬太尼。芬太尼对心血管及胃肠道影响较小，使用中应密切关注患者的呼吸系统相关指标的变化。</w:t>
      </w:r>
    </w:p>
    <w:p w14:paraId="00006663" w14:textId="77777777" w:rsidR="0070742A" w:rsidRPr="00251973" w:rsidRDefault="004C50AF" w:rsidP="004953A5">
      <w:pPr>
        <w:rPr>
          <w:rFonts w:asciiTheme="minorEastAsia" w:eastAsiaTheme="minorEastAsia" w:hAnsiTheme="minorEastAsia"/>
          <w:b/>
          <w:bCs/>
          <w:color w:val="000000" w:themeColor="text1"/>
          <w:sz w:val="24"/>
        </w:rPr>
      </w:pPr>
      <w:r w:rsidRPr="00251973">
        <w:rPr>
          <w:rFonts w:asciiTheme="minorEastAsia" w:eastAsiaTheme="minorEastAsia" w:hAnsiTheme="minorEastAsia" w:hint="eastAsia"/>
          <w:b/>
          <w:bCs/>
          <w:color w:val="000000" w:themeColor="text1"/>
          <w:sz w:val="24"/>
        </w:rPr>
        <w:t>一、</w:t>
      </w:r>
      <w:r w:rsidR="0070742A" w:rsidRPr="00251973">
        <w:rPr>
          <w:rFonts w:asciiTheme="minorEastAsia" w:eastAsiaTheme="minorEastAsia" w:hAnsiTheme="minorEastAsia"/>
          <w:b/>
          <w:bCs/>
          <w:color w:val="000000" w:themeColor="text1"/>
          <w:sz w:val="24"/>
        </w:rPr>
        <w:t>说明书摘要</w:t>
      </w:r>
    </w:p>
    <w:p w14:paraId="2A64877C" w14:textId="77777777" w:rsidR="004C50AF" w:rsidRPr="00251973" w:rsidRDefault="004C50AF" w:rsidP="004953A5">
      <w:pPr>
        <w:ind w:firstLineChars="200" w:firstLine="480"/>
        <w:rPr>
          <w:rFonts w:asciiTheme="minorEastAsia" w:eastAsiaTheme="minorEastAsia" w:hAnsiTheme="minorEastAsia"/>
          <w:color w:val="000000" w:themeColor="text1"/>
          <w:sz w:val="24"/>
        </w:rPr>
      </w:pPr>
      <w:r w:rsidRPr="00251973">
        <w:rPr>
          <w:rFonts w:asciiTheme="minorEastAsia" w:eastAsiaTheme="minorEastAsia" w:hAnsiTheme="minorEastAsia" w:hint="eastAsia"/>
          <w:color w:val="000000" w:themeColor="text1"/>
          <w:sz w:val="24"/>
        </w:rPr>
        <w:t>适应证：强效镇痛药，适用于麻醉前、中、后的镇静与镇痛，是目前复合全麻中常用的药物。1.用于麻醉前给药及诱导麻醉，并作为辅助用药与全麻及局麻药合用于各种手术。氟哌利多2.5mg和</w:t>
      </w:r>
      <w:r w:rsidR="007E2968" w:rsidRPr="00251973">
        <w:rPr>
          <w:rFonts w:asciiTheme="minorEastAsia" w:eastAsiaTheme="minorEastAsia" w:hAnsiTheme="minorEastAsia" w:hint="eastAsia"/>
          <w:color w:val="000000" w:themeColor="text1"/>
          <w:sz w:val="24"/>
        </w:rPr>
        <w:t>芬太尼</w:t>
      </w:r>
      <w:r w:rsidRPr="00251973">
        <w:rPr>
          <w:rFonts w:asciiTheme="minorEastAsia" w:eastAsiaTheme="minorEastAsia" w:hAnsiTheme="minorEastAsia" w:hint="eastAsia"/>
          <w:color w:val="000000" w:themeColor="text1"/>
          <w:sz w:val="24"/>
        </w:rPr>
        <w:t>0.05mg的混合液，麻醉前给药，能使病人安静，对外界环境漠不关心，但仍能合作。2.用于手术前、后及术中等各种剧烈疼痛。</w:t>
      </w:r>
    </w:p>
    <w:p w14:paraId="6DAE5745" w14:textId="77777777" w:rsidR="0070742A" w:rsidRPr="00251973" w:rsidRDefault="004C50AF" w:rsidP="004953A5">
      <w:pPr>
        <w:rPr>
          <w:rFonts w:asciiTheme="minorEastAsia" w:eastAsiaTheme="minorEastAsia" w:hAnsiTheme="minorEastAsia"/>
          <w:b/>
          <w:bCs/>
          <w:color w:val="000000" w:themeColor="text1"/>
          <w:sz w:val="24"/>
        </w:rPr>
      </w:pPr>
      <w:r w:rsidRPr="00251973">
        <w:rPr>
          <w:rFonts w:asciiTheme="minorEastAsia" w:eastAsiaTheme="minorEastAsia" w:hAnsiTheme="minorEastAsia" w:hint="eastAsia"/>
          <w:b/>
          <w:bCs/>
          <w:color w:val="000000" w:themeColor="text1"/>
          <w:sz w:val="24"/>
        </w:rPr>
        <w:t>二</w:t>
      </w:r>
      <w:r w:rsidR="0070742A" w:rsidRPr="00251973">
        <w:rPr>
          <w:rFonts w:asciiTheme="minorEastAsia" w:eastAsiaTheme="minorEastAsia" w:hAnsiTheme="minorEastAsia"/>
          <w:b/>
          <w:bCs/>
          <w:color w:val="000000" w:themeColor="text1"/>
          <w:sz w:val="24"/>
        </w:rPr>
        <w:t>. 超说明书用药</w:t>
      </w:r>
    </w:p>
    <w:p w14:paraId="5456D4AC" w14:textId="77777777" w:rsidR="0070742A" w:rsidRPr="00251973" w:rsidRDefault="001565C6" w:rsidP="004953A5">
      <w:pPr>
        <w:rPr>
          <w:rFonts w:asciiTheme="minorEastAsia" w:eastAsiaTheme="minorEastAsia" w:hAnsiTheme="minorEastAsia"/>
          <w:b/>
          <w:bCs/>
          <w:color w:val="000000" w:themeColor="text1"/>
          <w:sz w:val="24"/>
        </w:rPr>
      </w:pPr>
      <w:r w:rsidRPr="00251973">
        <w:rPr>
          <w:rFonts w:asciiTheme="minorEastAsia" w:eastAsiaTheme="minorEastAsia" w:hAnsiTheme="minorEastAsia" w:hint="eastAsia"/>
          <w:b/>
          <w:bCs/>
          <w:color w:val="000000" w:themeColor="text1"/>
          <w:sz w:val="24"/>
        </w:rPr>
        <w:t>1</w:t>
      </w:r>
      <w:r w:rsidRPr="00251973">
        <w:rPr>
          <w:rFonts w:asciiTheme="minorEastAsia" w:eastAsiaTheme="minorEastAsia" w:hAnsiTheme="minorEastAsia"/>
          <w:b/>
          <w:bCs/>
          <w:color w:val="000000" w:themeColor="text1"/>
          <w:sz w:val="24"/>
        </w:rPr>
        <w:t xml:space="preserve">. </w:t>
      </w:r>
      <w:r w:rsidR="0070742A" w:rsidRPr="00251973">
        <w:rPr>
          <w:rFonts w:asciiTheme="minorEastAsia" w:eastAsiaTheme="minorEastAsia" w:hAnsiTheme="minorEastAsia"/>
          <w:b/>
          <w:bCs/>
          <w:color w:val="000000" w:themeColor="text1"/>
          <w:sz w:val="24"/>
        </w:rPr>
        <w:t>超适应证</w:t>
      </w:r>
    </w:p>
    <w:p w14:paraId="2229A5D3" w14:textId="69B30C2E" w:rsidR="004C50AF" w:rsidRPr="00251973" w:rsidRDefault="004C50AF" w:rsidP="004953A5">
      <w:pPr>
        <w:ind w:firstLineChars="200" w:firstLine="482"/>
        <w:rPr>
          <w:rFonts w:asciiTheme="minorEastAsia" w:eastAsiaTheme="minorEastAsia" w:hAnsiTheme="minorEastAsia"/>
          <w:b/>
          <w:bCs/>
          <w:color w:val="000000" w:themeColor="text1"/>
          <w:sz w:val="24"/>
        </w:rPr>
      </w:pPr>
      <w:r w:rsidRPr="00251973">
        <w:rPr>
          <w:rFonts w:asciiTheme="minorEastAsia" w:eastAsiaTheme="minorEastAsia" w:hAnsiTheme="minorEastAsia" w:hint="eastAsia"/>
          <w:b/>
          <w:color w:val="000000" w:themeColor="text1"/>
          <w:sz w:val="24"/>
        </w:rPr>
        <w:t>ICU镇痛</w:t>
      </w:r>
      <w:r w:rsidRPr="00251973">
        <w:rPr>
          <w:rFonts w:asciiTheme="minorEastAsia" w:eastAsiaTheme="minorEastAsia" w:hAnsiTheme="minorEastAsia" w:hint="eastAsia"/>
          <w:color w:val="000000" w:themeColor="text1"/>
          <w:sz w:val="24"/>
        </w:rPr>
        <w:t>：</w:t>
      </w:r>
      <w:r w:rsidR="001565C6" w:rsidRPr="00251973">
        <w:rPr>
          <w:rFonts w:asciiTheme="minorEastAsia" w:eastAsiaTheme="minorEastAsia" w:hAnsiTheme="minorEastAsia" w:hint="eastAsia"/>
          <w:color w:val="000000" w:themeColor="text1"/>
          <w:sz w:val="24"/>
        </w:rPr>
        <w:t>临床研究结果</w:t>
      </w:r>
      <w:r w:rsidR="001565C6" w:rsidRPr="00251973">
        <w:rPr>
          <w:rFonts w:asciiTheme="minorEastAsia" w:eastAsiaTheme="minorEastAsia" w:hAnsiTheme="minorEastAsia" w:hint="eastAsia"/>
          <w:color w:val="000000" w:themeColor="text1"/>
          <w:sz w:val="24"/>
          <w:vertAlign w:val="superscript"/>
        </w:rPr>
        <w:t>[</w:t>
      </w:r>
      <w:r w:rsidR="00891FD8" w:rsidRPr="00251973">
        <w:rPr>
          <w:rFonts w:asciiTheme="minorEastAsia" w:eastAsiaTheme="minorEastAsia" w:hAnsiTheme="minorEastAsia"/>
          <w:color w:val="000000" w:themeColor="text1"/>
          <w:sz w:val="24"/>
          <w:vertAlign w:val="superscript"/>
        </w:rPr>
        <w:t>8-9</w:t>
      </w:r>
      <w:r w:rsidR="001565C6" w:rsidRPr="00251973">
        <w:rPr>
          <w:rFonts w:asciiTheme="minorEastAsia" w:eastAsiaTheme="minorEastAsia" w:hAnsiTheme="minorEastAsia" w:hint="eastAsia"/>
          <w:color w:val="000000" w:themeColor="text1"/>
          <w:sz w:val="24"/>
          <w:vertAlign w:val="superscript"/>
        </w:rPr>
        <w:t>]</w:t>
      </w:r>
      <w:r w:rsidR="001565C6" w:rsidRPr="00251973">
        <w:rPr>
          <w:rFonts w:asciiTheme="minorEastAsia" w:eastAsiaTheme="minorEastAsia" w:hAnsiTheme="minorEastAsia" w:hint="eastAsia"/>
          <w:color w:val="000000" w:themeColor="text1"/>
          <w:sz w:val="24"/>
        </w:rPr>
        <w:t>显示芬太尼能明显降低ICU患者的疼痛评分和疼痛发生率，缩短机械通气时间及ICU住院时间，不良反应发生率较低，适用于ICU患者镇痛镇静。</w:t>
      </w:r>
      <w:r w:rsidRPr="00251973">
        <w:rPr>
          <w:rFonts w:asciiTheme="minorEastAsia" w:eastAsiaTheme="minorEastAsia" w:hAnsiTheme="minorEastAsia" w:hint="eastAsia"/>
          <w:color w:val="000000" w:themeColor="text1"/>
          <w:sz w:val="24"/>
        </w:rPr>
        <w:t>2013版美国IPAD指南</w:t>
      </w:r>
      <w:r w:rsidRPr="00251973">
        <w:rPr>
          <w:rFonts w:asciiTheme="minorEastAsia" w:eastAsiaTheme="minorEastAsia" w:hAnsiTheme="minorEastAsia" w:hint="eastAsia"/>
          <w:color w:val="000000" w:themeColor="text1"/>
          <w:sz w:val="24"/>
          <w:vertAlign w:val="superscript"/>
        </w:rPr>
        <w:t>[</w:t>
      </w:r>
      <w:r w:rsidR="00891FD8" w:rsidRPr="00251973">
        <w:rPr>
          <w:rFonts w:asciiTheme="minorEastAsia" w:eastAsiaTheme="minorEastAsia" w:hAnsiTheme="minorEastAsia"/>
          <w:color w:val="000000" w:themeColor="text1"/>
          <w:sz w:val="24"/>
          <w:vertAlign w:val="superscript"/>
        </w:rPr>
        <w:t>6</w:t>
      </w:r>
      <w:r w:rsidRPr="00251973">
        <w:rPr>
          <w:rFonts w:asciiTheme="minorEastAsia" w:eastAsiaTheme="minorEastAsia" w:hAnsiTheme="minorEastAsia" w:hint="eastAsia"/>
          <w:color w:val="000000" w:themeColor="text1"/>
          <w:sz w:val="24"/>
          <w:vertAlign w:val="superscript"/>
        </w:rPr>
        <w:t>]</w:t>
      </w:r>
      <w:r w:rsidRPr="00251973">
        <w:rPr>
          <w:rFonts w:asciiTheme="minorEastAsia" w:eastAsiaTheme="minorEastAsia" w:hAnsiTheme="minorEastAsia" w:hint="eastAsia"/>
          <w:color w:val="000000" w:themeColor="text1"/>
          <w:sz w:val="24"/>
        </w:rPr>
        <w:t>指出阿片类药物如芬太尼等，是危重病人控制疼痛的主要药物</w:t>
      </w:r>
      <w:r w:rsidR="00775BFD" w:rsidRPr="00251973">
        <w:rPr>
          <w:rFonts w:asciiTheme="minorEastAsia" w:eastAsiaTheme="minorEastAsia" w:hAnsiTheme="minorEastAsia" w:hint="eastAsia"/>
          <w:color w:val="000000" w:themeColor="text1"/>
          <w:sz w:val="24"/>
        </w:rPr>
        <w:t>。</w:t>
      </w:r>
      <w:r w:rsidRPr="00251973">
        <w:rPr>
          <w:rFonts w:asciiTheme="minorEastAsia" w:eastAsiaTheme="minorEastAsia" w:hAnsiTheme="minorEastAsia" w:hint="eastAsia"/>
          <w:color w:val="000000" w:themeColor="text1"/>
          <w:sz w:val="24"/>
        </w:rPr>
        <w:t>（有效性等级Class I，推荐等级Class IIb，证据等级Category C）。2018年《中</w:t>
      </w:r>
      <w:r w:rsidRPr="00251973">
        <w:rPr>
          <w:rFonts w:asciiTheme="minorEastAsia" w:eastAsiaTheme="minorEastAsia" w:hAnsiTheme="minorEastAsia" w:hint="eastAsia"/>
          <w:color w:val="000000" w:themeColor="text1"/>
          <w:sz w:val="24"/>
        </w:rPr>
        <w:lastRenderedPageBreak/>
        <w:t>国成人ICU镇痛和镇静治疗指南》</w:t>
      </w:r>
      <w:r w:rsidRPr="00251973">
        <w:rPr>
          <w:rFonts w:asciiTheme="minorEastAsia" w:eastAsiaTheme="minorEastAsia" w:hAnsiTheme="minorEastAsia" w:hint="eastAsia"/>
          <w:color w:val="000000" w:themeColor="text1"/>
          <w:sz w:val="24"/>
          <w:vertAlign w:val="superscript"/>
        </w:rPr>
        <w:t>[</w:t>
      </w:r>
      <w:r w:rsidR="00891FD8" w:rsidRPr="00251973">
        <w:rPr>
          <w:rFonts w:asciiTheme="minorEastAsia" w:eastAsiaTheme="minorEastAsia" w:hAnsiTheme="minorEastAsia"/>
          <w:color w:val="000000" w:themeColor="text1"/>
          <w:sz w:val="24"/>
          <w:vertAlign w:val="superscript"/>
        </w:rPr>
        <w:t>7</w:t>
      </w:r>
      <w:r w:rsidRPr="00251973">
        <w:rPr>
          <w:rFonts w:asciiTheme="minorEastAsia" w:eastAsiaTheme="minorEastAsia" w:hAnsiTheme="minorEastAsia" w:hint="eastAsia"/>
          <w:color w:val="000000" w:themeColor="text1"/>
          <w:sz w:val="24"/>
          <w:vertAlign w:val="superscript"/>
        </w:rPr>
        <w:t>]</w:t>
      </w:r>
      <w:r w:rsidRPr="00251973">
        <w:rPr>
          <w:rFonts w:asciiTheme="minorEastAsia" w:eastAsiaTheme="minorEastAsia" w:hAnsiTheme="minorEastAsia" w:hint="eastAsia"/>
          <w:color w:val="000000" w:themeColor="text1"/>
          <w:sz w:val="24"/>
        </w:rPr>
        <w:t>指出ICU常用的阿片类药物包括芬太尼，其镇痛效价是吗啡的100～180倍；指南推荐常用负荷剂量为0.35～0.5μg/kg，维持剂量为0.7～10μg/kg/h。</w:t>
      </w:r>
      <w:r w:rsidRPr="00251973">
        <w:rPr>
          <w:rFonts w:asciiTheme="minorEastAsia" w:eastAsiaTheme="minorEastAsia" w:hAnsiTheme="minorEastAsia" w:hint="eastAsia"/>
          <w:b/>
          <w:bCs/>
          <w:color w:val="000000" w:themeColor="text1"/>
          <w:sz w:val="24"/>
        </w:rPr>
        <w:t>（有效性等级Class</w:t>
      </w:r>
      <w:r w:rsidR="001565C6" w:rsidRPr="00251973">
        <w:rPr>
          <w:rFonts w:asciiTheme="minorEastAsia" w:eastAsiaTheme="minorEastAsia" w:hAnsiTheme="minorEastAsia"/>
          <w:b/>
          <w:bCs/>
          <w:color w:val="000000" w:themeColor="text1"/>
          <w:sz w:val="24"/>
        </w:rPr>
        <w:t xml:space="preserve"> I</w:t>
      </w:r>
      <w:r w:rsidRPr="00251973">
        <w:rPr>
          <w:rFonts w:asciiTheme="minorEastAsia" w:eastAsiaTheme="minorEastAsia" w:hAnsiTheme="minorEastAsia" w:hint="eastAsia"/>
          <w:b/>
          <w:bCs/>
          <w:color w:val="000000" w:themeColor="text1"/>
          <w:sz w:val="24"/>
        </w:rPr>
        <w:t xml:space="preserve">，推荐等级Class </w:t>
      </w:r>
      <w:proofErr w:type="spellStart"/>
      <w:r w:rsidRPr="00251973">
        <w:rPr>
          <w:rFonts w:asciiTheme="minorEastAsia" w:eastAsiaTheme="minorEastAsia" w:hAnsiTheme="minorEastAsia" w:hint="eastAsia"/>
          <w:b/>
          <w:bCs/>
          <w:color w:val="000000" w:themeColor="text1"/>
          <w:sz w:val="24"/>
        </w:rPr>
        <w:t>II</w:t>
      </w:r>
      <w:r w:rsidR="001565C6" w:rsidRPr="00251973">
        <w:rPr>
          <w:rFonts w:asciiTheme="minorEastAsia" w:eastAsiaTheme="minorEastAsia" w:hAnsiTheme="minorEastAsia" w:hint="eastAsia"/>
          <w:b/>
          <w:bCs/>
          <w:color w:val="000000" w:themeColor="text1"/>
          <w:sz w:val="24"/>
        </w:rPr>
        <w:t>a</w:t>
      </w:r>
      <w:proofErr w:type="spellEnd"/>
      <w:r w:rsidRPr="00251973">
        <w:rPr>
          <w:rFonts w:asciiTheme="minorEastAsia" w:eastAsiaTheme="minorEastAsia" w:hAnsiTheme="minorEastAsia" w:hint="eastAsia"/>
          <w:b/>
          <w:bCs/>
          <w:color w:val="000000" w:themeColor="text1"/>
          <w:sz w:val="24"/>
        </w:rPr>
        <w:t xml:space="preserve">，证据等级Category </w:t>
      </w:r>
      <w:r w:rsidR="001565C6" w:rsidRPr="00251973">
        <w:rPr>
          <w:rFonts w:asciiTheme="minorEastAsia" w:eastAsiaTheme="minorEastAsia" w:hAnsiTheme="minorEastAsia"/>
          <w:b/>
          <w:bCs/>
          <w:color w:val="000000" w:themeColor="text1"/>
          <w:sz w:val="24"/>
        </w:rPr>
        <w:t>B</w:t>
      </w:r>
      <w:r w:rsidRPr="00251973">
        <w:rPr>
          <w:rFonts w:asciiTheme="minorEastAsia" w:eastAsiaTheme="minorEastAsia" w:hAnsiTheme="minorEastAsia" w:hint="eastAsia"/>
          <w:b/>
          <w:bCs/>
          <w:color w:val="000000" w:themeColor="text1"/>
          <w:sz w:val="24"/>
        </w:rPr>
        <w:t>）</w:t>
      </w:r>
    </w:p>
    <w:p w14:paraId="32CB533D" w14:textId="77777777" w:rsidR="004C50AF" w:rsidRPr="00251973" w:rsidRDefault="001565C6" w:rsidP="004953A5">
      <w:pPr>
        <w:rPr>
          <w:rFonts w:asciiTheme="minorEastAsia" w:eastAsiaTheme="minorEastAsia" w:hAnsiTheme="minorEastAsia"/>
          <w:b/>
          <w:bCs/>
          <w:color w:val="000000" w:themeColor="text1"/>
          <w:sz w:val="24"/>
        </w:rPr>
      </w:pPr>
      <w:r w:rsidRPr="00251973">
        <w:rPr>
          <w:rFonts w:asciiTheme="minorEastAsia" w:eastAsiaTheme="minorEastAsia" w:hAnsiTheme="minorEastAsia"/>
          <w:b/>
          <w:bCs/>
          <w:color w:val="000000" w:themeColor="text1"/>
          <w:sz w:val="24"/>
        </w:rPr>
        <w:t xml:space="preserve">2. </w:t>
      </w:r>
      <w:r w:rsidR="004C50AF" w:rsidRPr="00251973">
        <w:rPr>
          <w:rFonts w:asciiTheme="minorEastAsia" w:eastAsiaTheme="minorEastAsia" w:hAnsiTheme="minorEastAsia" w:hint="eastAsia"/>
          <w:b/>
          <w:bCs/>
          <w:color w:val="000000" w:themeColor="text1"/>
          <w:sz w:val="24"/>
        </w:rPr>
        <w:t>超用法</w:t>
      </w:r>
    </w:p>
    <w:p w14:paraId="3D451EDB" w14:textId="5BAA9309" w:rsidR="0070742A" w:rsidRPr="00251973" w:rsidRDefault="005B3D9F" w:rsidP="004953A5">
      <w:pPr>
        <w:ind w:firstLineChars="200" w:firstLine="482"/>
        <w:rPr>
          <w:rFonts w:asciiTheme="minorEastAsia" w:eastAsiaTheme="minorEastAsia" w:hAnsiTheme="minorEastAsia"/>
          <w:b/>
          <w:bCs/>
          <w:color w:val="000000" w:themeColor="text1"/>
          <w:sz w:val="24"/>
        </w:rPr>
      </w:pPr>
      <w:r w:rsidRPr="00251973">
        <w:rPr>
          <w:rFonts w:asciiTheme="minorEastAsia" w:eastAsiaTheme="minorEastAsia" w:hAnsiTheme="minorEastAsia" w:hint="eastAsia"/>
          <w:b/>
          <w:color w:val="000000" w:themeColor="text1"/>
          <w:sz w:val="24"/>
        </w:rPr>
        <w:t>持续静脉注射</w:t>
      </w:r>
      <w:r w:rsidRPr="00251973">
        <w:rPr>
          <w:rFonts w:asciiTheme="minorEastAsia" w:eastAsiaTheme="minorEastAsia" w:hAnsiTheme="minorEastAsia" w:hint="eastAsia"/>
          <w:color w:val="000000" w:themeColor="text1"/>
          <w:sz w:val="24"/>
        </w:rPr>
        <w:t>：</w:t>
      </w:r>
      <w:r w:rsidR="004C50AF" w:rsidRPr="00251973">
        <w:rPr>
          <w:rFonts w:asciiTheme="minorEastAsia" w:eastAsiaTheme="minorEastAsia" w:hAnsiTheme="minorEastAsia" w:hint="eastAsia"/>
          <w:color w:val="000000" w:themeColor="text1"/>
          <w:sz w:val="24"/>
        </w:rPr>
        <w:t>根据2018年《中国成人ICU镇痛和镇静治疗指南》</w:t>
      </w:r>
      <w:r w:rsidR="004C50AF" w:rsidRPr="00251973">
        <w:rPr>
          <w:rFonts w:asciiTheme="minorEastAsia" w:eastAsiaTheme="minorEastAsia" w:hAnsiTheme="minorEastAsia" w:hint="eastAsia"/>
          <w:color w:val="000000" w:themeColor="text1"/>
          <w:sz w:val="24"/>
          <w:vertAlign w:val="superscript"/>
        </w:rPr>
        <w:t>[</w:t>
      </w:r>
      <w:r w:rsidR="00891FD8" w:rsidRPr="00251973">
        <w:rPr>
          <w:rFonts w:asciiTheme="minorEastAsia" w:eastAsiaTheme="minorEastAsia" w:hAnsiTheme="minorEastAsia"/>
          <w:color w:val="000000" w:themeColor="text1"/>
          <w:sz w:val="24"/>
          <w:vertAlign w:val="superscript"/>
        </w:rPr>
        <w:t>7</w:t>
      </w:r>
      <w:r w:rsidR="004C50AF" w:rsidRPr="00251973">
        <w:rPr>
          <w:rFonts w:asciiTheme="minorEastAsia" w:eastAsiaTheme="minorEastAsia" w:hAnsiTheme="minorEastAsia" w:hint="eastAsia"/>
          <w:color w:val="000000" w:themeColor="text1"/>
          <w:sz w:val="24"/>
          <w:vertAlign w:val="superscript"/>
        </w:rPr>
        <w:t>]</w:t>
      </w:r>
      <w:r w:rsidR="004C50AF" w:rsidRPr="00251973">
        <w:rPr>
          <w:rFonts w:asciiTheme="minorEastAsia" w:eastAsiaTheme="minorEastAsia" w:hAnsiTheme="minorEastAsia" w:hint="eastAsia"/>
          <w:color w:val="000000" w:themeColor="text1"/>
          <w:sz w:val="24"/>
        </w:rPr>
        <w:t>推荐ICU成人患者芬太尼负荷剂量0.35～0.5μg/kg，维持剂量0.7～10μg/kg/h。</w:t>
      </w:r>
      <w:r w:rsidR="004C50AF" w:rsidRPr="00251973">
        <w:rPr>
          <w:rFonts w:asciiTheme="minorEastAsia" w:eastAsiaTheme="minorEastAsia" w:hAnsiTheme="minorEastAsia" w:hint="eastAsia"/>
          <w:b/>
          <w:bCs/>
          <w:color w:val="000000" w:themeColor="text1"/>
          <w:sz w:val="24"/>
        </w:rPr>
        <w:t>（有效性等级</w:t>
      </w:r>
      <w:proofErr w:type="spellStart"/>
      <w:r w:rsidR="004C50AF" w:rsidRPr="00251973">
        <w:rPr>
          <w:rFonts w:asciiTheme="minorEastAsia" w:eastAsiaTheme="minorEastAsia" w:hAnsiTheme="minorEastAsia" w:hint="eastAsia"/>
          <w:b/>
          <w:bCs/>
          <w:color w:val="000000" w:themeColor="text1"/>
          <w:sz w:val="24"/>
        </w:rPr>
        <w:t>ClassI</w:t>
      </w:r>
      <w:proofErr w:type="spellEnd"/>
      <w:r w:rsidR="004C50AF" w:rsidRPr="00251973">
        <w:rPr>
          <w:rFonts w:asciiTheme="minorEastAsia" w:eastAsiaTheme="minorEastAsia" w:hAnsiTheme="minorEastAsia" w:hint="eastAsia"/>
          <w:b/>
          <w:bCs/>
          <w:color w:val="000000" w:themeColor="text1"/>
          <w:sz w:val="24"/>
        </w:rPr>
        <w:t xml:space="preserve">，推荐等级Class </w:t>
      </w:r>
      <w:proofErr w:type="spellStart"/>
      <w:r w:rsidR="004C50AF" w:rsidRPr="00251973">
        <w:rPr>
          <w:rFonts w:asciiTheme="minorEastAsia" w:eastAsiaTheme="minorEastAsia" w:hAnsiTheme="minorEastAsia" w:hint="eastAsia"/>
          <w:b/>
          <w:bCs/>
          <w:color w:val="000000" w:themeColor="text1"/>
          <w:sz w:val="24"/>
        </w:rPr>
        <w:t>II</w:t>
      </w:r>
      <w:r w:rsidR="001565C6" w:rsidRPr="00251973">
        <w:rPr>
          <w:rFonts w:asciiTheme="minorEastAsia" w:eastAsiaTheme="minorEastAsia" w:hAnsiTheme="minorEastAsia" w:hint="eastAsia"/>
          <w:b/>
          <w:bCs/>
          <w:color w:val="000000" w:themeColor="text1"/>
          <w:sz w:val="24"/>
        </w:rPr>
        <w:t>a</w:t>
      </w:r>
      <w:proofErr w:type="spellEnd"/>
      <w:r w:rsidR="004C50AF" w:rsidRPr="00251973">
        <w:rPr>
          <w:rFonts w:asciiTheme="minorEastAsia" w:eastAsiaTheme="minorEastAsia" w:hAnsiTheme="minorEastAsia" w:hint="eastAsia"/>
          <w:b/>
          <w:bCs/>
          <w:color w:val="000000" w:themeColor="text1"/>
          <w:sz w:val="24"/>
        </w:rPr>
        <w:t xml:space="preserve">，证据等级Category </w:t>
      </w:r>
      <w:r w:rsidR="001565C6" w:rsidRPr="00251973">
        <w:rPr>
          <w:rFonts w:asciiTheme="minorEastAsia" w:eastAsiaTheme="minorEastAsia" w:hAnsiTheme="minorEastAsia"/>
          <w:b/>
          <w:bCs/>
          <w:color w:val="000000" w:themeColor="text1"/>
          <w:sz w:val="24"/>
        </w:rPr>
        <w:t>C</w:t>
      </w:r>
      <w:r w:rsidR="006006CC" w:rsidRPr="00251973">
        <w:rPr>
          <w:rFonts w:asciiTheme="minorEastAsia" w:eastAsiaTheme="minorEastAsia" w:hAnsiTheme="minorEastAsia" w:hint="eastAsia"/>
          <w:b/>
          <w:bCs/>
          <w:color w:val="000000" w:themeColor="text1"/>
          <w:sz w:val="24"/>
        </w:rPr>
        <w:t>，</w:t>
      </w:r>
      <w:r w:rsidR="006006CC" w:rsidRPr="00251973">
        <w:rPr>
          <w:rFonts w:ascii="Times New Roman" w:hAnsi="Times New Roman" w:hint="eastAsia"/>
          <w:b/>
          <w:bCs/>
          <w:color w:val="000000" w:themeColor="text1"/>
          <w:sz w:val="24"/>
        </w:rPr>
        <w:t>指南推荐</w:t>
      </w:r>
      <w:r w:rsidR="004C50AF" w:rsidRPr="00251973">
        <w:rPr>
          <w:rFonts w:asciiTheme="minorEastAsia" w:eastAsiaTheme="minorEastAsia" w:hAnsiTheme="minorEastAsia" w:hint="eastAsia"/>
          <w:b/>
          <w:bCs/>
          <w:color w:val="000000" w:themeColor="text1"/>
          <w:sz w:val="24"/>
        </w:rPr>
        <w:t>）</w:t>
      </w:r>
    </w:p>
    <w:p w14:paraId="1FBD8D47" w14:textId="77777777" w:rsidR="003B713D" w:rsidRPr="00251973" w:rsidRDefault="003B713D" w:rsidP="004953A5">
      <w:pPr>
        <w:pStyle w:val="3"/>
        <w:adjustRightInd/>
        <w:snapToGrid/>
        <w:spacing w:before="0" w:after="0" w:line="240" w:lineRule="auto"/>
        <w:rPr>
          <w:rFonts w:asciiTheme="minorEastAsia" w:eastAsiaTheme="minorEastAsia" w:hAnsiTheme="minorEastAsia"/>
          <w:color w:val="000000" w:themeColor="text1"/>
          <w:shd w:val="clear" w:color="auto" w:fill="FFFFFF"/>
        </w:rPr>
      </w:pPr>
      <w:bookmarkStart w:id="9" w:name="_Toc83228442"/>
      <w:r w:rsidRPr="00251973">
        <w:rPr>
          <w:rFonts w:asciiTheme="minorEastAsia" w:eastAsiaTheme="minorEastAsia" w:hAnsiTheme="minorEastAsia"/>
          <w:color w:val="000000" w:themeColor="text1"/>
          <w:shd w:val="clear" w:color="auto" w:fill="FFFFFF"/>
        </w:rPr>
        <w:t>重酒石酸布托啡诺注射液</w:t>
      </w:r>
      <w:bookmarkEnd w:id="9"/>
    </w:p>
    <w:p w14:paraId="45E1AED7" w14:textId="77777777" w:rsidR="003B713D" w:rsidRPr="00251973" w:rsidRDefault="003B713D" w:rsidP="004953A5">
      <w:pPr>
        <w:ind w:firstLineChars="200" w:firstLine="480"/>
        <w:rPr>
          <w:rFonts w:ascii="Times New Roman" w:hAnsi="Times New Roman"/>
          <w:color w:val="000000" w:themeColor="text1"/>
          <w:sz w:val="24"/>
        </w:rPr>
      </w:pPr>
      <w:r w:rsidRPr="00251973">
        <w:rPr>
          <w:rFonts w:ascii="Times New Roman" w:hAnsi="宋体"/>
          <w:color w:val="000000" w:themeColor="text1"/>
          <w:sz w:val="24"/>
        </w:rPr>
        <w:t>重酒石酸布托啡诺（</w:t>
      </w:r>
      <w:r w:rsidRPr="00251973">
        <w:rPr>
          <w:rFonts w:ascii="Times New Roman" w:hAnsi="Times New Roman"/>
          <w:color w:val="000000" w:themeColor="text1"/>
          <w:sz w:val="24"/>
        </w:rPr>
        <w:t>Butorphanol Tartrate</w:t>
      </w:r>
      <w:r w:rsidRPr="00251973">
        <w:rPr>
          <w:rFonts w:ascii="Times New Roman" w:hAnsi="宋体"/>
          <w:color w:val="000000" w:themeColor="text1"/>
          <w:sz w:val="24"/>
        </w:rPr>
        <w:t>）注射液，化学名为左旋（</w:t>
      </w:r>
      <w:r w:rsidRPr="00251973">
        <w:rPr>
          <w:rFonts w:ascii="Times New Roman" w:hAnsi="Times New Roman"/>
          <w:color w:val="000000" w:themeColor="text1"/>
          <w:sz w:val="24"/>
        </w:rPr>
        <w:t>-</w:t>
      </w:r>
      <w:r w:rsidRPr="00251973">
        <w:rPr>
          <w:rFonts w:ascii="Times New Roman" w:hAnsi="宋体"/>
          <w:color w:val="000000" w:themeColor="text1"/>
          <w:sz w:val="24"/>
        </w:rPr>
        <w:t>）</w:t>
      </w:r>
      <w:r w:rsidRPr="00251973">
        <w:rPr>
          <w:rFonts w:ascii="Times New Roman" w:hAnsi="Times New Roman"/>
          <w:color w:val="000000" w:themeColor="text1"/>
          <w:sz w:val="24"/>
        </w:rPr>
        <w:t>-17-</w:t>
      </w:r>
      <w:r w:rsidRPr="00251973">
        <w:rPr>
          <w:rFonts w:ascii="Times New Roman" w:hAnsi="宋体"/>
          <w:color w:val="000000" w:themeColor="text1"/>
          <w:sz w:val="24"/>
        </w:rPr>
        <w:t>环丁基甲基</w:t>
      </w:r>
      <w:r w:rsidRPr="00251973">
        <w:rPr>
          <w:rFonts w:ascii="Times New Roman" w:hAnsi="Times New Roman"/>
          <w:color w:val="000000" w:themeColor="text1"/>
          <w:sz w:val="24"/>
        </w:rPr>
        <w:t>-3,14-</w:t>
      </w:r>
      <w:r w:rsidRPr="00251973">
        <w:rPr>
          <w:rFonts w:ascii="Times New Roman" w:hAnsi="宋体"/>
          <w:color w:val="000000" w:themeColor="text1"/>
          <w:sz w:val="24"/>
        </w:rPr>
        <w:t>二羟基吗啡</w:t>
      </w:r>
      <w:proofErr w:type="gramStart"/>
      <w:r w:rsidRPr="00251973">
        <w:rPr>
          <w:rFonts w:ascii="Times New Roman" w:hAnsi="宋体"/>
          <w:color w:val="000000" w:themeColor="text1"/>
          <w:sz w:val="24"/>
        </w:rPr>
        <w:t>喃</w:t>
      </w:r>
      <w:proofErr w:type="gramEnd"/>
      <w:r w:rsidRPr="00251973">
        <w:rPr>
          <w:rFonts w:ascii="Times New Roman" w:hAnsi="Times New Roman"/>
          <w:color w:val="000000" w:themeColor="text1"/>
          <w:sz w:val="24"/>
        </w:rPr>
        <w:t>D-</w:t>
      </w:r>
      <w:r w:rsidRPr="00251973">
        <w:rPr>
          <w:rFonts w:ascii="Times New Roman" w:hAnsi="宋体"/>
          <w:color w:val="000000" w:themeColor="text1"/>
          <w:sz w:val="24"/>
        </w:rPr>
        <w:t>（</w:t>
      </w:r>
      <w:r w:rsidRPr="00251973">
        <w:rPr>
          <w:rFonts w:ascii="Times New Roman" w:hAnsi="Times New Roman"/>
          <w:color w:val="000000" w:themeColor="text1"/>
          <w:sz w:val="24"/>
        </w:rPr>
        <w:t>-</w:t>
      </w:r>
      <w:r w:rsidRPr="00251973">
        <w:rPr>
          <w:rFonts w:ascii="Times New Roman" w:hAnsi="宋体"/>
          <w:color w:val="000000" w:themeColor="text1"/>
          <w:sz w:val="24"/>
        </w:rPr>
        <w:t>）</w:t>
      </w:r>
      <w:r w:rsidRPr="00251973">
        <w:rPr>
          <w:rFonts w:ascii="Times New Roman" w:hAnsi="Times New Roman"/>
          <w:color w:val="000000" w:themeColor="text1"/>
          <w:sz w:val="24"/>
        </w:rPr>
        <w:t>-</w:t>
      </w:r>
      <w:r w:rsidRPr="00251973">
        <w:rPr>
          <w:rFonts w:ascii="Times New Roman" w:hAnsi="宋体"/>
          <w:color w:val="000000" w:themeColor="text1"/>
          <w:sz w:val="24"/>
        </w:rPr>
        <w:t>酒石酸（</w:t>
      </w:r>
      <w:r w:rsidRPr="00251973">
        <w:rPr>
          <w:rFonts w:ascii="Times New Roman" w:hAnsi="Times New Roman"/>
          <w:color w:val="000000" w:themeColor="text1"/>
          <w:sz w:val="24"/>
        </w:rPr>
        <w:t>1:1</w:t>
      </w:r>
      <w:r w:rsidRPr="00251973">
        <w:rPr>
          <w:rFonts w:ascii="Times New Roman" w:hAnsi="宋体"/>
          <w:color w:val="000000" w:themeColor="text1"/>
          <w:sz w:val="24"/>
        </w:rPr>
        <w:t>）盐。本品及代谢物主要激动</w:t>
      </w:r>
      <w:r w:rsidRPr="00251973">
        <w:rPr>
          <w:rFonts w:ascii="Times New Roman" w:hAnsi="Times New Roman"/>
          <w:color w:val="000000" w:themeColor="text1"/>
          <w:sz w:val="24"/>
        </w:rPr>
        <w:t>κ-</w:t>
      </w:r>
      <w:r w:rsidRPr="00251973">
        <w:rPr>
          <w:rFonts w:ascii="Times New Roman" w:hAnsi="宋体"/>
          <w:color w:val="000000" w:themeColor="text1"/>
          <w:sz w:val="24"/>
        </w:rPr>
        <w:t>阿片</w:t>
      </w:r>
      <w:proofErr w:type="gramStart"/>
      <w:r w:rsidRPr="00251973">
        <w:rPr>
          <w:rFonts w:ascii="Times New Roman" w:hAnsi="宋体"/>
          <w:color w:val="000000" w:themeColor="text1"/>
          <w:sz w:val="24"/>
        </w:rPr>
        <w:t>肽</w:t>
      </w:r>
      <w:proofErr w:type="gramEnd"/>
      <w:r w:rsidRPr="00251973">
        <w:rPr>
          <w:rFonts w:ascii="Times New Roman" w:hAnsi="宋体"/>
          <w:color w:val="000000" w:themeColor="text1"/>
          <w:sz w:val="24"/>
        </w:rPr>
        <w:t>受体，对</w:t>
      </w:r>
      <w:r w:rsidRPr="00251973">
        <w:rPr>
          <w:rFonts w:ascii="Times New Roman" w:hAnsi="Times New Roman"/>
          <w:color w:val="000000" w:themeColor="text1"/>
          <w:sz w:val="24"/>
        </w:rPr>
        <w:t>μ-</w:t>
      </w:r>
      <w:r w:rsidRPr="00251973">
        <w:rPr>
          <w:rFonts w:ascii="Times New Roman" w:hAnsi="宋体"/>
          <w:color w:val="000000" w:themeColor="text1"/>
          <w:sz w:val="24"/>
        </w:rPr>
        <w:t>受体则具激动和拮抗双重作用。它主要与中枢神经系统（</w:t>
      </w:r>
      <w:r w:rsidRPr="00251973">
        <w:rPr>
          <w:rFonts w:ascii="Times New Roman" w:hAnsi="Times New Roman"/>
          <w:color w:val="000000" w:themeColor="text1"/>
          <w:sz w:val="24"/>
        </w:rPr>
        <w:t>CNS</w:t>
      </w:r>
      <w:r w:rsidRPr="00251973">
        <w:rPr>
          <w:rFonts w:ascii="Times New Roman" w:hAnsi="宋体"/>
          <w:color w:val="000000" w:themeColor="text1"/>
          <w:sz w:val="24"/>
        </w:rPr>
        <w:t>）中的这些受体相互作用，间接发挥其包括镇痛</w:t>
      </w:r>
      <w:r w:rsidRPr="00251973">
        <w:rPr>
          <w:rFonts w:ascii="Times New Roman" w:hAnsi="宋体" w:hint="eastAsia"/>
          <w:color w:val="000000" w:themeColor="text1"/>
          <w:sz w:val="24"/>
        </w:rPr>
        <w:t>在内的</w:t>
      </w:r>
      <w:r w:rsidRPr="00251973">
        <w:rPr>
          <w:rFonts w:ascii="Times New Roman" w:hAnsi="宋体"/>
          <w:color w:val="000000" w:themeColor="text1"/>
          <w:sz w:val="24"/>
        </w:rPr>
        <w:t>药理作用。除镇痛作用外，对</w:t>
      </w:r>
      <w:r w:rsidRPr="00251973">
        <w:rPr>
          <w:rFonts w:ascii="Times New Roman" w:hAnsi="Times New Roman"/>
          <w:color w:val="000000" w:themeColor="text1"/>
          <w:sz w:val="24"/>
        </w:rPr>
        <w:t xml:space="preserve"> CNS </w:t>
      </w:r>
      <w:r w:rsidRPr="00251973">
        <w:rPr>
          <w:rFonts w:ascii="Times New Roman" w:hAnsi="宋体"/>
          <w:color w:val="000000" w:themeColor="text1"/>
          <w:sz w:val="24"/>
        </w:rPr>
        <w:t>的影响包括减少呼吸系统自发性的呼吸、咳嗽、兴奋呕吐中枢、缩瞳、镇静等药理作用</w:t>
      </w:r>
      <w:r w:rsidRPr="00251973">
        <w:rPr>
          <w:rFonts w:ascii="Times New Roman" w:hAnsi="宋体" w:hint="eastAsia"/>
          <w:color w:val="000000" w:themeColor="text1"/>
          <w:sz w:val="24"/>
        </w:rPr>
        <w:t>，</w:t>
      </w:r>
      <w:r w:rsidRPr="00251973">
        <w:rPr>
          <w:rFonts w:ascii="Times New Roman" w:hAnsi="宋体"/>
          <w:color w:val="000000" w:themeColor="text1"/>
          <w:sz w:val="24"/>
        </w:rPr>
        <w:t>作用可能是通过非</w:t>
      </w:r>
      <w:r w:rsidRPr="00251973">
        <w:rPr>
          <w:rFonts w:ascii="Times New Roman" w:hAnsi="Times New Roman"/>
          <w:color w:val="000000" w:themeColor="text1"/>
          <w:sz w:val="24"/>
        </w:rPr>
        <w:t xml:space="preserve"> CNS </w:t>
      </w:r>
      <w:r w:rsidRPr="00251973">
        <w:rPr>
          <w:rFonts w:ascii="Times New Roman" w:hAnsi="宋体"/>
          <w:color w:val="000000" w:themeColor="text1"/>
          <w:sz w:val="24"/>
        </w:rPr>
        <w:t>作用机制实现的，如改变心脏血管</w:t>
      </w:r>
      <w:r w:rsidRPr="00251973">
        <w:rPr>
          <w:rFonts w:ascii="Times New Roman" w:hAnsi="Times New Roman"/>
          <w:color w:val="000000" w:themeColor="text1"/>
          <w:sz w:val="24"/>
        </w:rPr>
        <w:t>（</w:t>
      </w:r>
      <w:r w:rsidRPr="00251973">
        <w:rPr>
          <w:rFonts w:ascii="Times New Roman" w:hAnsi="宋体"/>
          <w:color w:val="000000" w:themeColor="text1"/>
          <w:sz w:val="24"/>
        </w:rPr>
        <w:t>神经</w:t>
      </w:r>
      <w:r w:rsidRPr="00251973">
        <w:rPr>
          <w:rFonts w:ascii="Times New Roman" w:hAnsi="Times New Roman"/>
          <w:color w:val="000000" w:themeColor="text1"/>
          <w:sz w:val="24"/>
        </w:rPr>
        <w:t>）</w:t>
      </w:r>
      <w:r w:rsidRPr="00251973">
        <w:rPr>
          <w:rFonts w:ascii="Times New Roman" w:hAnsi="宋体"/>
          <w:color w:val="000000" w:themeColor="text1"/>
          <w:sz w:val="24"/>
        </w:rPr>
        <w:t>的电阻和电容、支气管运动张力、胃肠道分泌，运动</w:t>
      </w:r>
      <w:proofErr w:type="gramStart"/>
      <w:r w:rsidRPr="00251973">
        <w:rPr>
          <w:rFonts w:ascii="Times New Roman" w:hAnsi="宋体"/>
          <w:color w:val="000000" w:themeColor="text1"/>
          <w:sz w:val="24"/>
        </w:rPr>
        <w:t>肌</w:t>
      </w:r>
      <w:proofErr w:type="gramEnd"/>
      <w:r w:rsidRPr="00251973">
        <w:rPr>
          <w:rFonts w:ascii="Times New Roman" w:hAnsi="宋体"/>
          <w:color w:val="000000" w:themeColor="text1"/>
          <w:sz w:val="24"/>
        </w:rPr>
        <w:t>活动及膀胱括约肌活动。</w:t>
      </w:r>
    </w:p>
    <w:p w14:paraId="7DFD43F8" w14:textId="77777777" w:rsidR="003B713D" w:rsidRPr="00251973" w:rsidRDefault="003B713D" w:rsidP="004953A5">
      <w:pPr>
        <w:rPr>
          <w:rFonts w:ascii="Times New Roman" w:hAnsi="Times New Roman"/>
          <w:b/>
          <w:bCs/>
          <w:color w:val="000000" w:themeColor="text1"/>
          <w:sz w:val="24"/>
        </w:rPr>
      </w:pPr>
      <w:r w:rsidRPr="00251973">
        <w:rPr>
          <w:rFonts w:ascii="Times New Roman" w:hAnsi="Times New Roman" w:hint="eastAsia"/>
          <w:b/>
          <w:bCs/>
          <w:color w:val="000000" w:themeColor="text1"/>
          <w:sz w:val="24"/>
        </w:rPr>
        <w:t>一、</w:t>
      </w:r>
      <w:r w:rsidRPr="00251973">
        <w:rPr>
          <w:rFonts w:ascii="Times New Roman" w:hAnsi="宋体"/>
          <w:b/>
          <w:bCs/>
          <w:color w:val="000000" w:themeColor="text1"/>
          <w:sz w:val="24"/>
        </w:rPr>
        <w:t>说明书摘要</w:t>
      </w:r>
      <w:r w:rsidRPr="00251973">
        <w:rPr>
          <w:rFonts w:ascii="Times New Roman" w:hAnsi="Times New Roman"/>
          <w:color w:val="000000" w:themeColor="text1"/>
          <w:sz w:val="24"/>
          <w:vertAlign w:val="superscript"/>
        </w:rPr>
        <w:t>[10]</w:t>
      </w:r>
    </w:p>
    <w:p w14:paraId="78258770" w14:textId="77777777" w:rsidR="003B713D" w:rsidRPr="00251973" w:rsidRDefault="003B713D" w:rsidP="004953A5">
      <w:pPr>
        <w:ind w:firstLineChars="200" w:firstLine="480"/>
        <w:rPr>
          <w:rFonts w:ascii="Times New Roman" w:hAnsi="Times New Roman"/>
          <w:color w:val="000000" w:themeColor="text1"/>
          <w:sz w:val="24"/>
        </w:rPr>
      </w:pPr>
      <w:r w:rsidRPr="00251973">
        <w:rPr>
          <w:rFonts w:ascii="Times New Roman" w:hAnsi="宋体" w:hint="eastAsia"/>
          <w:color w:val="000000" w:themeColor="text1"/>
          <w:sz w:val="24"/>
        </w:rPr>
        <w:t>1</w:t>
      </w:r>
      <w:r w:rsidRPr="00251973">
        <w:rPr>
          <w:rFonts w:ascii="Times New Roman" w:hAnsi="宋体"/>
          <w:color w:val="000000" w:themeColor="text1"/>
          <w:sz w:val="24"/>
        </w:rPr>
        <w:t xml:space="preserve">. </w:t>
      </w:r>
      <w:r w:rsidRPr="00251973">
        <w:rPr>
          <w:rFonts w:ascii="Times New Roman" w:hAnsi="宋体"/>
          <w:color w:val="000000" w:themeColor="text1"/>
          <w:sz w:val="24"/>
        </w:rPr>
        <w:t>适应症：用于治疗各种癌性疼痛、手术后疼痛。</w:t>
      </w:r>
    </w:p>
    <w:p w14:paraId="52C9C7C0" w14:textId="75588323" w:rsidR="003B713D" w:rsidRPr="00251973" w:rsidRDefault="003B713D" w:rsidP="004953A5">
      <w:pPr>
        <w:ind w:firstLineChars="200" w:firstLine="480"/>
        <w:rPr>
          <w:rFonts w:ascii="Times New Roman" w:hAnsi="Times New Roman"/>
          <w:color w:val="000000" w:themeColor="text1"/>
          <w:sz w:val="24"/>
        </w:rPr>
      </w:pPr>
      <w:r w:rsidRPr="00251973">
        <w:rPr>
          <w:rFonts w:ascii="Times New Roman" w:hAnsi="宋体" w:hint="eastAsia"/>
          <w:color w:val="000000" w:themeColor="text1"/>
          <w:sz w:val="24"/>
        </w:rPr>
        <w:t>2</w:t>
      </w:r>
      <w:r w:rsidRPr="00251973">
        <w:rPr>
          <w:rFonts w:ascii="Times New Roman" w:hAnsi="宋体"/>
          <w:color w:val="000000" w:themeColor="text1"/>
          <w:sz w:val="24"/>
        </w:rPr>
        <w:t xml:space="preserve">. </w:t>
      </w:r>
      <w:r w:rsidRPr="00251973">
        <w:rPr>
          <w:rFonts w:ascii="Times New Roman" w:hAnsi="宋体"/>
          <w:color w:val="000000" w:themeColor="text1"/>
          <w:sz w:val="24"/>
        </w:rPr>
        <w:t>用法用量：（</w:t>
      </w:r>
      <w:r w:rsidRPr="00251973">
        <w:rPr>
          <w:rFonts w:ascii="Times New Roman" w:hAnsi="Times New Roman"/>
          <w:color w:val="000000" w:themeColor="text1"/>
          <w:sz w:val="24"/>
        </w:rPr>
        <w:t>1</w:t>
      </w:r>
      <w:r w:rsidRPr="00251973">
        <w:rPr>
          <w:rFonts w:ascii="Times New Roman" w:hAnsi="宋体"/>
          <w:color w:val="000000" w:themeColor="text1"/>
          <w:sz w:val="24"/>
        </w:rPr>
        <w:t>）肌肉注射：通常推荐患者单次肌肉注射</w:t>
      </w:r>
      <w:r w:rsidRPr="00251973">
        <w:rPr>
          <w:rFonts w:ascii="Times New Roman" w:hAnsi="Times New Roman"/>
          <w:color w:val="000000" w:themeColor="text1"/>
          <w:sz w:val="24"/>
        </w:rPr>
        <w:t>2mg</w:t>
      </w:r>
      <w:r w:rsidRPr="00251973">
        <w:rPr>
          <w:rFonts w:ascii="Times New Roman" w:hAnsi="宋体"/>
          <w:color w:val="000000" w:themeColor="text1"/>
          <w:sz w:val="24"/>
        </w:rPr>
        <w:t>，必要时每</w:t>
      </w:r>
      <w:r w:rsidRPr="00251973">
        <w:rPr>
          <w:rFonts w:ascii="Times New Roman" w:hAnsi="Times New Roman"/>
          <w:color w:val="000000" w:themeColor="text1"/>
          <w:sz w:val="24"/>
        </w:rPr>
        <w:t>3~4</w:t>
      </w:r>
      <w:r w:rsidRPr="00251973">
        <w:rPr>
          <w:rFonts w:ascii="Times New Roman" w:hAnsi="宋体"/>
          <w:color w:val="000000" w:themeColor="text1"/>
          <w:sz w:val="24"/>
        </w:rPr>
        <w:t>小时重复一次，单次给药</w:t>
      </w:r>
      <w:r w:rsidRPr="00251973">
        <w:rPr>
          <w:rFonts w:ascii="Times New Roman" w:hAnsi="Times New Roman"/>
          <w:color w:val="000000" w:themeColor="text1"/>
          <w:sz w:val="24"/>
        </w:rPr>
        <w:t>4mg</w:t>
      </w:r>
      <w:r w:rsidRPr="00251973">
        <w:rPr>
          <w:rFonts w:ascii="Times New Roman" w:hAnsi="宋体"/>
          <w:color w:val="000000" w:themeColor="text1"/>
          <w:sz w:val="24"/>
        </w:rPr>
        <w:t>或超过</w:t>
      </w:r>
      <w:r w:rsidRPr="00251973">
        <w:rPr>
          <w:rFonts w:ascii="Times New Roman" w:hAnsi="Times New Roman"/>
          <w:color w:val="000000" w:themeColor="text1"/>
          <w:sz w:val="24"/>
        </w:rPr>
        <w:t>4mg</w:t>
      </w:r>
      <w:r w:rsidRPr="00251973">
        <w:rPr>
          <w:rFonts w:ascii="Times New Roman" w:hAnsi="宋体"/>
          <w:color w:val="000000" w:themeColor="text1"/>
          <w:sz w:val="24"/>
        </w:rPr>
        <w:t>的临床数据尚不充分。（</w:t>
      </w:r>
      <w:r w:rsidRPr="00251973">
        <w:rPr>
          <w:rFonts w:ascii="Times New Roman" w:hAnsi="Times New Roman"/>
          <w:color w:val="000000" w:themeColor="text1"/>
          <w:sz w:val="24"/>
        </w:rPr>
        <w:t>2</w:t>
      </w:r>
      <w:r w:rsidRPr="00251973">
        <w:rPr>
          <w:rFonts w:ascii="Times New Roman" w:hAnsi="宋体"/>
          <w:color w:val="000000" w:themeColor="text1"/>
          <w:sz w:val="24"/>
        </w:rPr>
        <w:t>）静脉注射：单次静脉注射</w:t>
      </w:r>
      <w:r w:rsidRPr="00251973">
        <w:rPr>
          <w:rFonts w:ascii="Times New Roman" w:hAnsi="Times New Roman"/>
          <w:color w:val="000000" w:themeColor="text1"/>
          <w:sz w:val="24"/>
        </w:rPr>
        <w:t>1mg</w:t>
      </w:r>
      <w:r w:rsidRPr="00251973">
        <w:rPr>
          <w:rFonts w:ascii="Times New Roman" w:hAnsi="宋体"/>
          <w:color w:val="000000" w:themeColor="text1"/>
          <w:sz w:val="24"/>
        </w:rPr>
        <w:t>，必要时每</w:t>
      </w:r>
      <w:r w:rsidRPr="00251973">
        <w:rPr>
          <w:rFonts w:ascii="Times New Roman" w:hAnsi="Times New Roman"/>
          <w:color w:val="000000" w:themeColor="text1"/>
          <w:sz w:val="24"/>
        </w:rPr>
        <w:t>3~4</w:t>
      </w:r>
      <w:r w:rsidRPr="00251973">
        <w:rPr>
          <w:rFonts w:ascii="Times New Roman" w:hAnsi="宋体"/>
          <w:color w:val="000000" w:themeColor="text1"/>
          <w:sz w:val="24"/>
        </w:rPr>
        <w:t>小时重复一次。根据疼痛的程度，有效剂量范围为</w:t>
      </w:r>
      <w:r w:rsidRPr="00251973">
        <w:rPr>
          <w:rFonts w:ascii="Times New Roman" w:hAnsi="Times New Roman"/>
          <w:color w:val="000000" w:themeColor="text1"/>
          <w:sz w:val="24"/>
        </w:rPr>
        <w:t>0.5~2mg</w:t>
      </w:r>
      <w:r w:rsidRPr="00251973">
        <w:rPr>
          <w:rFonts w:ascii="Times New Roman" w:hAnsi="宋体"/>
          <w:color w:val="000000" w:themeColor="text1"/>
          <w:sz w:val="24"/>
        </w:rPr>
        <w:t>，每</w:t>
      </w:r>
      <w:r w:rsidRPr="00251973">
        <w:rPr>
          <w:rFonts w:ascii="Times New Roman" w:hAnsi="Times New Roman"/>
          <w:color w:val="000000" w:themeColor="text1"/>
          <w:sz w:val="24"/>
        </w:rPr>
        <w:t>3~4</w:t>
      </w:r>
      <w:r w:rsidRPr="00251973">
        <w:rPr>
          <w:rFonts w:ascii="Times New Roman" w:hAnsi="宋体"/>
          <w:color w:val="000000" w:themeColor="text1"/>
          <w:sz w:val="24"/>
        </w:rPr>
        <w:t>小时重复一次。（</w:t>
      </w:r>
      <w:r w:rsidRPr="00251973">
        <w:rPr>
          <w:rFonts w:ascii="Times New Roman" w:hAnsi="Times New Roman"/>
          <w:color w:val="000000" w:themeColor="text1"/>
          <w:sz w:val="24"/>
        </w:rPr>
        <w:t>3</w:t>
      </w:r>
      <w:r w:rsidRPr="00251973">
        <w:rPr>
          <w:rFonts w:ascii="Times New Roman" w:hAnsi="宋体"/>
          <w:color w:val="000000" w:themeColor="text1"/>
          <w:sz w:val="24"/>
        </w:rPr>
        <w:t>）病人自控静脉给药：中小手术术后镇痛：在手术结束前</w:t>
      </w:r>
      <w:r w:rsidRPr="00251973">
        <w:rPr>
          <w:rFonts w:ascii="Times New Roman" w:hAnsi="Times New Roman"/>
          <w:color w:val="000000" w:themeColor="text1"/>
          <w:sz w:val="24"/>
        </w:rPr>
        <w:t>30</w:t>
      </w:r>
      <w:r w:rsidRPr="00251973">
        <w:rPr>
          <w:rFonts w:ascii="Times New Roman" w:hAnsi="宋体"/>
          <w:color w:val="000000" w:themeColor="text1"/>
          <w:sz w:val="24"/>
        </w:rPr>
        <w:t>分钟，静脉注射布托啡诺负荷剂量</w:t>
      </w:r>
      <w:r w:rsidRPr="00251973">
        <w:rPr>
          <w:rFonts w:ascii="Times New Roman" w:hAnsi="Times New Roman"/>
          <w:color w:val="000000" w:themeColor="text1"/>
          <w:sz w:val="24"/>
        </w:rPr>
        <w:t>0.5~1mg</w:t>
      </w:r>
      <w:r w:rsidRPr="00251973">
        <w:rPr>
          <w:rFonts w:ascii="Times New Roman" w:hAnsi="宋体"/>
          <w:color w:val="000000" w:themeColor="text1"/>
          <w:sz w:val="24"/>
        </w:rPr>
        <w:t>，手术结束后，将布托啡诺</w:t>
      </w:r>
      <w:r w:rsidRPr="00251973">
        <w:rPr>
          <w:rFonts w:ascii="Times New Roman" w:hAnsi="Times New Roman"/>
          <w:color w:val="000000" w:themeColor="text1"/>
          <w:sz w:val="24"/>
        </w:rPr>
        <w:t>8~12mg</w:t>
      </w:r>
      <w:r w:rsidRPr="00251973">
        <w:rPr>
          <w:rFonts w:ascii="Times New Roman" w:hAnsi="宋体"/>
          <w:color w:val="000000" w:themeColor="text1"/>
          <w:sz w:val="24"/>
        </w:rPr>
        <w:t>加入</w:t>
      </w:r>
      <w:r w:rsidRPr="00251973">
        <w:rPr>
          <w:rFonts w:ascii="Times New Roman" w:hAnsi="Times New Roman"/>
          <w:color w:val="000000" w:themeColor="text1"/>
          <w:sz w:val="24"/>
        </w:rPr>
        <w:t>100mL</w:t>
      </w:r>
      <w:r w:rsidRPr="00251973">
        <w:rPr>
          <w:rFonts w:ascii="Times New Roman" w:hAnsi="宋体"/>
          <w:color w:val="000000" w:themeColor="text1"/>
          <w:sz w:val="24"/>
        </w:rPr>
        <w:t>生理盐水中，每小时</w:t>
      </w:r>
      <w:r w:rsidRPr="00251973">
        <w:rPr>
          <w:rFonts w:ascii="Times New Roman" w:hAnsi="Times New Roman"/>
          <w:color w:val="000000" w:themeColor="text1"/>
          <w:sz w:val="24"/>
        </w:rPr>
        <w:t>2mL</w:t>
      </w:r>
      <w:r w:rsidRPr="00251973">
        <w:rPr>
          <w:rFonts w:ascii="Times New Roman" w:hAnsi="宋体"/>
          <w:color w:val="000000" w:themeColor="text1"/>
          <w:sz w:val="24"/>
        </w:rPr>
        <w:t>，术后持续</w:t>
      </w:r>
      <w:r w:rsidRPr="00251973">
        <w:rPr>
          <w:rFonts w:ascii="Times New Roman" w:hAnsi="Times New Roman"/>
          <w:color w:val="000000" w:themeColor="text1"/>
          <w:sz w:val="24"/>
        </w:rPr>
        <w:t>48</w:t>
      </w:r>
      <w:r w:rsidRPr="00251973">
        <w:rPr>
          <w:rFonts w:ascii="Times New Roman" w:hAnsi="宋体"/>
          <w:color w:val="000000" w:themeColor="text1"/>
          <w:sz w:val="24"/>
        </w:rPr>
        <w:t>小时</w:t>
      </w:r>
      <w:r w:rsidR="0001179A" w:rsidRPr="00251973">
        <w:rPr>
          <w:rFonts w:ascii="Times New Roman" w:hAnsi="宋体" w:hint="eastAsia"/>
          <w:color w:val="000000" w:themeColor="text1"/>
          <w:sz w:val="24"/>
        </w:rPr>
        <w:t>；</w:t>
      </w:r>
      <w:r w:rsidRPr="00251973">
        <w:rPr>
          <w:rFonts w:ascii="Times New Roman" w:hAnsi="宋体"/>
          <w:color w:val="000000" w:themeColor="text1"/>
          <w:sz w:val="24"/>
        </w:rPr>
        <w:t>大手术术后镇痛：如需与其他镇静药或镇痛药联合应用，给药剂量应适当减低，或</w:t>
      </w:r>
      <w:proofErr w:type="gramStart"/>
      <w:r w:rsidRPr="00251973">
        <w:rPr>
          <w:rFonts w:ascii="Times New Roman" w:hAnsi="宋体"/>
          <w:color w:val="000000" w:themeColor="text1"/>
          <w:sz w:val="24"/>
        </w:rPr>
        <w:t>遵</w:t>
      </w:r>
      <w:proofErr w:type="gramEnd"/>
      <w:r w:rsidRPr="00251973">
        <w:rPr>
          <w:rFonts w:ascii="Times New Roman" w:hAnsi="宋体"/>
          <w:color w:val="000000" w:themeColor="text1"/>
          <w:sz w:val="24"/>
        </w:rPr>
        <w:t>医嘱。</w:t>
      </w:r>
    </w:p>
    <w:p w14:paraId="2200F887" w14:textId="77777777" w:rsidR="003B713D" w:rsidRPr="00251973" w:rsidRDefault="003B713D" w:rsidP="004953A5">
      <w:pPr>
        <w:rPr>
          <w:rFonts w:ascii="Times New Roman" w:hAnsi="Times New Roman"/>
          <w:b/>
          <w:bCs/>
          <w:color w:val="000000" w:themeColor="text1"/>
          <w:sz w:val="24"/>
        </w:rPr>
      </w:pPr>
      <w:r w:rsidRPr="00251973">
        <w:rPr>
          <w:rFonts w:ascii="Times New Roman" w:hAnsi="Times New Roman" w:hint="eastAsia"/>
          <w:b/>
          <w:bCs/>
          <w:color w:val="000000" w:themeColor="text1"/>
          <w:sz w:val="24"/>
        </w:rPr>
        <w:t>二、</w:t>
      </w:r>
      <w:r w:rsidRPr="00251973">
        <w:rPr>
          <w:rFonts w:ascii="Times New Roman" w:hAnsi="宋体"/>
          <w:b/>
          <w:bCs/>
          <w:color w:val="000000" w:themeColor="text1"/>
          <w:sz w:val="24"/>
        </w:rPr>
        <w:t>超说明书用药</w:t>
      </w:r>
    </w:p>
    <w:p w14:paraId="1A4B1C7A" w14:textId="77777777" w:rsidR="003B713D" w:rsidRPr="00251973" w:rsidRDefault="003B713D" w:rsidP="004953A5">
      <w:pPr>
        <w:ind w:firstLineChars="100" w:firstLine="241"/>
        <w:rPr>
          <w:rFonts w:ascii="Times New Roman" w:hAnsi="宋体"/>
          <w:b/>
          <w:bCs/>
          <w:color w:val="000000" w:themeColor="text1"/>
          <w:sz w:val="24"/>
        </w:rPr>
      </w:pPr>
      <w:r w:rsidRPr="00251973">
        <w:rPr>
          <w:rFonts w:ascii="Times New Roman" w:hAnsi="宋体" w:hint="eastAsia"/>
          <w:b/>
          <w:bCs/>
          <w:color w:val="000000" w:themeColor="text1"/>
          <w:sz w:val="24"/>
        </w:rPr>
        <w:t>1</w:t>
      </w:r>
      <w:r w:rsidRPr="00251973">
        <w:rPr>
          <w:rFonts w:ascii="Times New Roman" w:hAnsi="宋体"/>
          <w:b/>
          <w:bCs/>
          <w:color w:val="000000" w:themeColor="text1"/>
          <w:sz w:val="24"/>
        </w:rPr>
        <w:t xml:space="preserve">. </w:t>
      </w:r>
      <w:r w:rsidRPr="00251973">
        <w:rPr>
          <w:rFonts w:ascii="Times New Roman" w:hAnsi="宋体" w:hint="eastAsia"/>
          <w:b/>
          <w:bCs/>
          <w:color w:val="000000" w:themeColor="text1"/>
          <w:sz w:val="24"/>
        </w:rPr>
        <w:t>超适应症</w:t>
      </w:r>
    </w:p>
    <w:p w14:paraId="4E902818" w14:textId="5FABC309" w:rsidR="003B713D" w:rsidRPr="00251973" w:rsidRDefault="003B713D" w:rsidP="004953A5">
      <w:pPr>
        <w:ind w:firstLineChars="200" w:firstLine="482"/>
        <w:rPr>
          <w:rFonts w:ascii="Times New Roman" w:hAnsi="宋体"/>
          <w:b/>
          <w:bCs/>
          <w:color w:val="000000" w:themeColor="text1"/>
          <w:sz w:val="24"/>
        </w:rPr>
      </w:pPr>
      <w:r w:rsidRPr="00251973">
        <w:rPr>
          <w:rFonts w:ascii="Times New Roman" w:hAnsi="宋体" w:hint="eastAsia"/>
          <w:b/>
          <w:color w:val="000000" w:themeColor="text1"/>
          <w:sz w:val="24"/>
        </w:rPr>
        <w:t>I</w:t>
      </w:r>
      <w:r w:rsidRPr="00251973">
        <w:rPr>
          <w:rFonts w:ascii="Times New Roman" w:hAnsi="宋体"/>
          <w:b/>
          <w:color w:val="000000" w:themeColor="text1"/>
          <w:sz w:val="24"/>
        </w:rPr>
        <w:t>CU</w:t>
      </w:r>
      <w:r w:rsidRPr="00251973">
        <w:rPr>
          <w:rFonts w:ascii="Times New Roman" w:hAnsi="宋体" w:hint="eastAsia"/>
          <w:b/>
          <w:color w:val="000000" w:themeColor="text1"/>
          <w:sz w:val="24"/>
        </w:rPr>
        <w:t>患者镇痛</w:t>
      </w:r>
      <w:r w:rsidRPr="00251973">
        <w:rPr>
          <w:rFonts w:ascii="Times New Roman" w:hAnsi="宋体" w:hint="eastAsia"/>
          <w:color w:val="000000" w:themeColor="text1"/>
          <w:sz w:val="24"/>
        </w:rPr>
        <w:t>:</w:t>
      </w:r>
      <w:r w:rsidRPr="00251973">
        <w:rPr>
          <w:rFonts w:ascii="Times New Roman" w:hAnsi="宋体"/>
          <w:color w:val="000000" w:themeColor="text1"/>
          <w:sz w:val="24"/>
        </w:rPr>
        <w:t>《中国成人</w:t>
      </w:r>
      <w:r w:rsidRPr="00251973">
        <w:rPr>
          <w:rFonts w:ascii="Times New Roman" w:hAnsi="Times New Roman"/>
          <w:color w:val="000000" w:themeColor="text1"/>
          <w:sz w:val="24"/>
        </w:rPr>
        <w:t xml:space="preserve"> ICU </w:t>
      </w:r>
      <w:r w:rsidRPr="00251973">
        <w:rPr>
          <w:rFonts w:ascii="Times New Roman" w:hAnsi="宋体"/>
          <w:color w:val="000000" w:themeColor="text1"/>
          <w:sz w:val="24"/>
        </w:rPr>
        <w:t>镇痛和镇静治疗指南》</w:t>
      </w:r>
      <w:r w:rsidRPr="00251973">
        <w:rPr>
          <w:rFonts w:ascii="Times New Roman" w:hAnsi="Times New Roman"/>
          <w:color w:val="000000" w:themeColor="text1"/>
          <w:sz w:val="24"/>
          <w:vertAlign w:val="superscript"/>
        </w:rPr>
        <w:t>[7]</w:t>
      </w:r>
      <w:r w:rsidRPr="00251973">
        <w:rPr>
          <w:rFonts w:ascii="Times New Roman" w:hAnsi="宋体"/>
          <w:color w:val="000000" w:themeColor="text1"/>
          <w:sz w:val="24"/>
        </w:rPr>
        <w:t>推荐，</w:t>
      </w:r>
      <w:r w:rsidRPr="00251973">
        <w:rPr>
          <w:rFonts w:ascii="Times New Roman" w:hAnsi="Times New Roman"/>
          <w:color w:val="000000" w:themeColor="text1"/>
          <w:sz w:val="24"/>
        </w:rPr>
        <w:t xml:space="preserve">ICU </w:t>
      </w:r>
      <w:r w:rsidRPr="00251973">
        <w:rPr>
          <w:rFonts w:ascii="Times New Roman" w:hAnsi="宋体"/>
          <w:color w:val="000000" w:themeColor="text1"/>
          <w:sz w:val="24"/>
        </w:rPr>
        <w:t>患者非神经性疼痛，建议首选阿片类药物作为镇痛药物，布托啡诺为可选择药物之一</w:t>
      </w:r>
      <w:r w:rsidRPr="00251973">
        <w:rPr>
          <w:rFonts w:ascii="Times New Roman" w:hAnsi="宋体" w:hint="eastAsia"/>
          <w:color w:val="000000" w:themeColor="text1"/>
          <w:sz w:val="24"/>
        </w:rPr>
        <w:t>；</w:t>
      </w:r>
      <w:r w:rsidRPr="00251973">
        <w:rPr>
          <w:rFonts w:ascii="Times New Roman" w:hAnsi="宋体"/>
          <w:color w:val="000000" w:themeColor="text1"/>
          <w:sz w:val="24"/>
        </w:rPr>
        <w:t>神经外科重症及术后患者常出现不同程度的昏迷、疼痛、躁动、焦虑及谵妄；中枢损伤后，在去皮质抑制的状态下，交感中枢兴奋性传出增强，也可并发阵发性交感神经过度兴奋综合征，</w:t>
      </w:r>
      <w:r w:rsidRPr="00251973">
        <w:rPr>
          <w:rFonts w:ascii="Times New Roman" w:hAnsi="宋体"/>
          <w:color w:val="000000" w:themeColor="text1"/>
          <w:sz w:val="24"/>
        </w:rPr>
        <w:lastRenderedPageBreak/>
        <w:t>加重患者的病情或影响后续治疗</w:t>
      </w:r>
      <w:r w:rsidR="0001179A" w:rsidRPr="00251973">
        <w:rPr>
          <w:rFonts w:ascii="Times New Roman" w:hAnsi="宋体" w:hint="eastAsia"/>
          <w:color w:val="000000" w:themeColor="text1"/>
          <w:sz w:val="24"/>
        </w:rPr>
        <w:t>；</w:t>
      </w:r>
      <w:r w:rsidRPr="00251973">
        <w:rPr>
          <w:rFonts w:ascii="Times New Roman" w:hAnsi="宋体"/>
          <w:color w:val="000000" w:themeColor="text1"/>
          <w:sz w:val="24"/>
        </w:rPr>
        <w:t>《中国神经外科重症管理专家共识（</w:t>
      </w:r>
      <w:r w:rsidRPr="00251973">
        <w:rPr>
          <w:rFonts w:ascii="Times New Roman" w:hAnsi="Times New Roman"/>
          <w:color w:val="000000" w:themeColor="text1"/>
          <w:sz w:val="24"/>
        </w:rPr>
        <w:t>2020</w:t>
      </w:r>
      <w:r w:rsidRPr="00251973">
        <w:rPr>
          <w:rFonts w:ascii="Times New Roman" w:hAnsi="宋体"/>
          <w:color w:val="000000" w:themeColor="text1"/>
          <w:sz w:val="24"/>
        </w:rPr>
        <w:t>版）》</w:t>
      </w:r>
      <w:r w:rsidRPr="00251973">
        <w:rPr>
          <w:rFonts w:ascii="Times New Roman" w:hAnsi="Times New Roman"/>
          <w:color w:val="000000" w:themeColor="text1"/>
          <w:sz w:val="24"/>
          <w:vertAlign w:val="superscript"/>
        </w:rPr>
        <w:t>[11]</w:t>
      </w:r>
      <w:r w:rsidRPr="00251973">
        <w:rPr>
          <w:rFonts w:ascii="Times New Roman" w:hAnsi="宋体"/>
          <w:color w:val="000000" w:themeColor="text1"/>
          <w:sz w:val="24"/>
        </w:rPr>
        <w:t>推荐可以选择阿片类药物包括布托啡诺</w:t>
      </w:r>
      <w:r w:rsidRPr="00251973">
        <w:rPr>
          <w:rFonts w:ascii="Times New Roman" w:hAnsi="宋体" w:hint="eastAsia"/>
          <w:color w:val="000000" w:themeColor="text1"/>
          <w:sz w:val="24"/>
        </w:rPr>
        <w:t>；</w:t>
      </w:r>
      <w:r w:rsidRPr="00251973">
        <w:rPr>
          <w:rFonts w:ascii="Times New Roman" w:hAnsi="宋体"/>
          <w:color w:val="000000" w:themeColor="text1"/>
          <w:sz w:val="24"/>
        </w:rPr>
        <w:t>《中国心脏重症镇静镇痛专家共识》</w:t>
      </w:r>
      <w:r w:rsidRPr="00251973">
        <w:rPr>
          <w:rFonts w:ascii="Times New Roman" w:hAnsi="Times New Roman"/>
          <w:color w:val="000000" w:themeColor="text1"/>
          <w:sz w:val="24"/>
          <w:vertAlign w:val="superscript"/>
        </w:rPr>
        <w:t>[12]</w:t>
      </w:r>
      <w:r w:rsidRPr="00251973">
        <w:rPr>
          <w:rFonts w:ascii="Times New Roman" w:hAnsi="宋体"/>
          <w:color w:val="000000" w:themeColor="text1"/>
          <w:sz w:val="24"/>
        </w:rPr>
        <w:t>推荐布托啡诺用于心脏重症患者</w:t>
      </w:r>
      <w:r w:rsidRPr="00251973">
        <w:rPr>
          <w:rFonts w:ascii="Times New Roman" w:hAnsi="宋体" w:hint="eastAsia"/>
          <w:color w:val="000000" w:themeColor="text1"/>
          <w:sz w:val="24"/>
        </w:rPr>
        <w:t>镇痛</w:t>
      </w:r>
      <w:r w:rsidRPr="00251973">
        <w:rPr>
          <w:rFonts w:ascii="Times New Roman" w:hAnsi="宋体"/>
          <w:color w:val="000000" w:themeColor="text1"/>
          <w:sz w:val="24"/>
        </w:rPr>
        <w:t>，可缩短呼吸机时间与住院时间，减少阿片类药物的不良反应，同时对心肌具有一定的保护作用</w:t>
      </w:r>
      <w:r w:rsidRPr="00251973">
        <w:rPr>
          <w:rFonts w:ascii="Times New Roman" w:hAnsi="宋体" w:hint="eastAsia"/>
          <w:color w:val="000000" w:themeColor="text1"/>
          <w:sz w:val="24"/>
        </w:rPr>
        <w:t>。以上推荐</w:t>
      </w:r>
      <w:r w:rsidRPr="00251973">
        <w:rPr>
          <w:rFonts w:ascii="Times New Roman" w:hAnsi="宋体"/>
          <w:color w:val="000000" w:themeColor="text1"/>
          <w:sz w:val="24"/>
        </w:rPr>
        <w:t>目前均缺乏具有循</w:t>
      </w:r>
      <w:proofErr w:type="gramStart"/>
      <w:r w:rsidRPr="00251973">
        <w:rPr>
          <w:rFonts w:ascii="Times New Roman" w:hAnsi="宋体"/>
          <w:color w:val="000000" w:themeColor="text1"/>
          <w:sz w:val="24"/>
        </w:rPr>
        <w:t>证依据</w:t>
      </w:r>
      <w:proofErr w:type="gramEnd"/>
      <w:r w:rsidRPr="00251973">
        <w:rPr>
          <w:rFonts w:ascii="Times New Roman" w:hAnsi="宋体"/>
          <w:color w:val="000000" w:themeColor="text1"/>
          <w:sz w:val="24"/>
        </w:rPr>
        <w:t>的临床研究。</w:t>
      </w:r>
      <w:r w:rsidRPr="00251973">
        <w:rPr>
          <w:rFonts w:ascii="Times New Roman" w:hAnsi="宋体"/>
          <w:b/>
          <w:bCs/>
          <w:color w:val="000000" w:themeColor="text1"/>
          <w:sz w:val="24"/>
        </w:rPr>
        <w:t>（</w:t>
      </w:r>
      <w:r w:rsidRPr="00251973">
        <w:rPr>
          <w:rFonts w:ascii="Times New Roman" w:hAnsi="宋体" w:hint="eastAsia"/>
          <w:b/>
          <w:bCs/>
          <w:color w:val="000000" w:themeColor="text1"/>
          <w:sz w:val="24"/>
        </w:rPr>
        <w:t>有效性</w:t>
      </w:r>
      <w:r w:rsidRPr="00251973">
        <w:rPr>
          <w:rFonts w:ascii="Times New Roman" w:hAnsi="宋体"/>
          <w:b/>
          <w:bCs/>
          <w:color w:val="000000" w:themeColor="text1"/>
          <w:sz w:val="24"/>
        </w:rPr>
        <w:t>等级：</w:t>
      </w:r>
      <w:r w:rsidRPr="00251973">
        <w:rPr>
          <w:rFonts w:ascii="Times New Roman" w:hAnsi="Times New Roman" w:hint="eastAsia"/>
          <w:b/>
          <w:bCs/>
          <w:color w:val="000000" w:themeColor="text1"/>
          <w:sz w:val="24"/>
        </w:rPr>
        <w:t xml:space="preserve">Class </w:t>
      </w:r>
      <w:r w:rsidRPr="00251973">
        <w:rPr>
          <w:rFonts w:ascii="宋体" w:hAnsi="宋体" w:hint="eastAsia"/>
          <w:b/>
          <w:bCs/>
          <w:color w:val="000000" w:themeColor="text1"/>
          <w:sz w:val="24"/>
        </w:rPr>
        <w:t>Ⅱ</w:t>
      </w:r>
      <w:r w:rsidRPr="00251973">
        <w:rPr>
          <w:rFonts w:ascii="Times New Roman" w:hAnsi="Times New Roman"/>
          <w:b/>
          <w:bCs/>
          <w:color w:val="000000" w:themeColor="text1"/>
          <w:sz w:val="24"/>
        </w:rPr>
        <w:t>a</w:t>
      </w:r>
      <w:r w:rsidRPr="00251973">
        <w:rPr>
          <w:rFonts w:ascii="Times New Roman" w:hAnsi="Times New Roman" w:hint="eastAsia"/>
          <w:b/>
          <w:bCs/>
          <w:color w:val="000000" w:themeColor="text1"/>
          <w:sz w:val="24"/>
        </w:rPr>
        <w:t>；</w:t>
      </w:r>
      <w:r w:rsidRPr="00251973">
        <w:rPr>
          <w:rFonts w:ascii="Times New Roman" w:hAnsi="宋体" w:hint="eastAsia"/>
          <w:b/>
          <w:bCs/>
          <w:color w:val="000000" w:themeColor="text1"/>
          <w:sz w:val="24"/>
        </w:rPr>
        <w:t>推荐</w:t>
      </w:r>
      <w:r w:rsidRPr="00251973">
        <w:rPr>
          <w:rFonts w:ascii="Times New Roman" w:hAnsi="宋体"/>
          <w:b/>
          <w:bCs/>
          <w:color w:val="000000" w:themeColor="text1"/>
          <w:sz w:val="24"/>
        </w:rPr>
        <w:t>等级：</w:t>
      </w:r>
      <w:r w:rsidRPr="00251973">
        <w:rPr>
          <w:rFonts w:ascii="Times New Roman" w:hAnsi="Times New Roman" w:hint="eastAsia"/>
          <w:b/>
          <w:bCs/>
          <w:color w:val="000000" w:themeColor="text1"/>
          <w:sz w:val="24"/>
        </w:rPr>
        <w:t xml:space="preserve">Class </w:t>
      </w:r>
      <w:r w:rsidRPr="00251973">
        <w:rPr>
          <w:rFonts w:ascii="宋体" w:hAnsi="宋体" w:hint="eastAsia"/>
          <w:b/>
          <w:bCs/>
          <w:color w:val="000000" w:themeColor="text1"/>
          <w:sz w:val="24"/>
        </w:rPr>
        <w:t>Ⅱ</w:t>
      </w:r>
      <w:r w:rsidRPr="00251973">
        <w:rPr>
          <w:rFonts w:ascii="Times New Roman" w:hAnsi="Times New Roman"/>
          <w:b/>
          <w:bCs/>
          <w:color w:val="000000" w:themeColor="text1"/>
          <w:sz w:val="24"/>
        </w:rPr>
        <w:t>a</w:t>
      </w:r>
      <w:r w:rsidRPr="00251973">
        <w:rPr>
          <w:rFonts w:ascii="Times New Roman" w:hAnsi="Times New Roman" w:hint="eastAsia"/>
          <w:b/>
          <w:bCs/>
          <w:color w:val="000000" w:themeColor="text1"/>
          <w:sz w:val="24"/>
        </w:rPr>
        <w:t>；</w:t>
      </w:r>
      <w:r w:rsidRPr="00251973">
        <w:rPr>
          <w:rFonts w:ascii="Times New Roman" w:hAnsi="宋体" w:hint="eastAsia"/>
          <w:b/>
          <w:bCs/>
          <w:color w:val="000000" w:themeColor="text1"/>
          <w:sz w:val="24"/>
        </w:rPr>
        <w:t>证据</w:t>
      </w:r>
      <w:r w:rsidRPr="00251973">
        <w:rPr>
          <w:rFonts w:ascii="Times New Roman" w:hAnsi="宋体"/>
          <w:b/>
          <w:bCs/>
          <w:color w:val="000000" w:themeColor="text1"/>
          <w:sz w:val="24"/>
        </w:rPr>
        <w:t>强度：</w:t>
      </w:r>
      <w:r w:rsidRPr="00251973">
        <w:rPr>
          <w:rFonts w:ascii="Times New Roman" w:hAnsi="Times New Roman" w:hint="eastAsia"/>
          <w:b/>
          <w:bCs/>
          <w:color w:val="000000" w:themeColor="text1"/>
          <w:sz w:val="24"/>
        </w:rPr>
        <w:t>Category C</w:t>
      </w:r>
      <w:r w:rsidR="00FB18E3" w:rsidRPr="00251973">
        <w:rPr>
          <w:rFonts w:ascii="Times New Roman" w:hAnsi="Times New Roman" w:hint="eastAsia"/>
          <w:b/>
          <w:bCs/>
          <w:color w:val="000000" w:themeColor="text1"/>
          <w:sz w:val="24"/>
        </w:rPr>
        <w:t>，指南推荐</w:t>
      </w:r>
      <w:r w:rsidRPr="00251973">
        <w:rPr>
          <w:rFonts w:ascii="Times New Roman" w:hAnsi="Times New Roman"/>
          <w:b/>
          <w:bCs/>
          <w:color w:val="000000" w:themeColor="text1"/>
          <w:sz w:val="24"/>
        </w:rPr>
        <w:t>）</w:t>
      </w:r>
    </w:p>
    <w:p w14:paraId="0B5F0E44" w14:textId="77777777" w:rsidR="00CD7E59" w:rsidRPr="00251973" w:rsidRDefault="00CD7E59" w:rsidP="004953A5">
      <w:pPr>
        <w:pStyle w:val="3"/>
        <w:adjustRightInd/>
        <w:snapToGrid/>
        <w:spacing w:before="0" w:after="0" w:line="240" w:lineRule="auto"/>
        <w:rPr>
          <w:rFonts w:asciiTheme="minorEastAsia" w:eastAsiaTheme="minorEastAsia" w:hAnsiTheme="minorEastAsia"/>
          <w:color w:val="000000" w:themeColor="text1"/>
        </w:rPr>
      </w:pPr>
      <w:bookmarkStart w:id="10" w:name="_Toc83228443"/>
      <w:proofErr w:type="gramStart"/>
      <w:r w:rsidRPr="00251973">
        <w:rPr>
          <w:rFonts w:asciiTheme="minorEastAsia" w:eastAsiaTheme="minorEastAsia" w:hAnsiTheme="minorEastAsia" w:hint="eastAsia"/>
          <w:color w:val="000000" w:themeColor="text1"/>
        </w:rPr>
        <w:t>右美托咪</w:t>
      </w:r>
      <w:proofErr w:type="gramEnd"/>
      <w:r w:rsidRPr="00251973">
        <w:rPr>
          <w:rFonts w:asciiTheme="minorEastAsia" w:eastAsiaTheme="minorEastAsia" w:hAnsiTheme="minorEastAsia" w:hint="eastAsia"/>
          <w:color w:val="000000" w:themeColor="text1"/>
        </w:rPr>
        <w:t>定</w:t>
      </w:r>
      <w:bookmarkEnd w:id="10"/>
    </w:p>
    <w:p w14:paraId="58B30F9B" w14:textId="77777777" w:rsidR="00CD7E59" w:rsidRPr="00251973" w:rsidRDefault="00CD7E59" w:rsidP="004953A5">
      <w:pPr>
        <w:ind w:firstLineChars="200" w:firstLine="480"/>
        <w:rPr>
          <w:rFonts w:ascii="宋体" w:hAnsi="宋体"/>
          <w:color w:val="000000" w:themeColor="text1"/>
          <w:sz w:val="24"/>
          <w:szCs w:val="28"/>
        </w:rPr>
      </w:pPr>
      <w:proofErr w:type="gramStart"/>
      <w:r w:rsidRPr="00251973">
        <w:rPr>
          <w:rFonts w:ascii="宋体" w:hAnsi="宋体" w:hint="eastAsia"/>
          <w:color w:val="000000" w:themeColor="text1"/>
          <w:sz w:val="24"/>
          <w:szCs w:val="28"/>
        </w:rPr>
        <w:t>右美托咪</w:t>
      </w:r>
      <w:proofErr w:type="gramEnd"/>
      <w:r w:rsidRPr="00251973">
        <w:rPr>
          <w:rFonts w:ascii="宋体" w:hAnsi="宋体" w:hint="eastAsia"/>
          <w:color w:val="000000" w:themeColor="text1"/>
          <w:sz w:val="24"/>
          <w:szCs w:val="28"/>
        </w:rPr>
        <w:t>定（</w:t>
      </w:r>
      <w:r w:rsidRPr="00251973">
        <w:rPr>
          <w:rFonts w:ascii="宋体" w:hAnsi="宋体"/>
          <w:color w:val="000000" w:themeColor="text1"/>
          <w:sz w:val="24"/>
          <w:szCs w:val="28"/>
        </w:rPr>
        <w:t>dexmedetomidine</w:t>
      </w:r>
      <w:r w:rsidRPr="00251973">
        <w:rPr>
          <w:rFonts w:ascii="宋体" w:hAnsi="宋体" w:hint="eastAsia"/>
          <w:color w:val="000000" w:themeColor="text1"/>
          <w:sz w:val="24"/>
          <w:szCs w:val="28"/>
        </w:rPr>
        <w:t>）注射液，化学名为</w:t>
      </w:r>
      <w:r w:rsidRPr="00251973">
        <w:rPr>
          <w:rFonts w:ascii="宋体" w:hAnsi="宋体"/>
          <w:color w:val="000000" w:themeColor="text1"/>
          <w:sz w:val="24"/>
          <w:szCs w:val="28"/>
        </w:rPr>
        <w:t>(+)-4-(S)-[1-(2,3-二甲基苯基)乙基]-1H-咪唑盐酸盐</w:t>
      </w:r>
      <w:r w:rsidRPr="00251973">
        <w:rPr>
          <w:rFonts w:ascii="宋体" w:hAnsi="宋体" w:hint="eastAsia"/>
          <w:color w:val="000000" w:themeColor="text1"/>
          <w:sz w:val="24"/>
          <w:szCs w:val="28"/>
        </w:rPr>
        <w:t>，是一种相对选择性α</w:t>
      </w:r>
      <w:r w:rsidRPr="00251973">
        <w:rPr>
          <w:rFonts w:ascii="宋体" w:hAnsi="宋体"/>
          <w:color w:val="000000" w:themeColor="text1"/>
          <w:sz w:val="24"/>
          <w:szCs w:val="28"/>
        </w:rPr>
        <w:t>2-肾上腺素受体激动剂，具有镇静作用。</w:t>
      </w:r>
    </w:p>
    <w:p w14:paraId="686AA365" w14:textId="77777777" w:rsidR="00CD7E59" w:rsidRPr="00251973" w:rsidRDefault="00CD7E59" w:rsidP="004953A5">
      <w:pPr>
        <w:rPr>
          <w:rFonts w:ascii="宋体" w:hAnsi="宋体"/>
          <w:b/>
          <w:bCs/>
          <w:color w:val="000000" w:themeColor="text1"/>
          <w:sz w:val="24"/>
          <w:szCs w:val="28"/>
        </w:rPr>
      </w:pPr>
      <w:r w:rsidRPr="00251973">
        <w:rPr>
          <w:rFonts w:ascii="宋体" w:hAnsi="宋体" w:hint="eastAsia"/>
          <w:b/>
          <w:bCs/>
          <w:color w:val="000000" w:themeColor="text1"/>
          <w:sz w:val="24"/>
          <w:szCs w:val="28"/>
        </w:rPr>
        <w:t>一、</w:t>
      </w:r>
      <w:r w:rsidRPr="00251973">
        <w:rPr>
          <w:rFonts w:ascii="宋体" w:hAnsi="宋体"/>
          <w:b/>
          <w:bCs/>
          <w:color w:val="000000" w:themeColor="text1"/>
          <w:sz w:val="24"/>
          <w:szCs w:val="28"/>
        </w:rPr>
        <w:t xml:space="preserve"> 说明书摘要</w:t>
      </w:r>
    </w:p>
    <w:p w14:paraId="5E0B3DB8" w14:textId="77777777" w:rsidR="00CD7E59" w:rsidRPr="00251973" w:rsidRDefault="00CD7E59" w:rsidP="004953A5">
      <w:pPr>
        <w:ind w:firstLineChars="200" w:firstLine="480"/>
        <w:rPr>
          <w:rFonts w:ascii="宋体" w:hAnsi="宋体"/>
          <w:color w:val="000000" w:themeColor="text1"/>
          <w:sz w:val="24"/>
          <w:szCs w:val="28"/>
        </w:rPr>
      </w:pPr>
      <w:r w:rsidRPr="00251973">
        <w:rPr>
          <w:rFonts w:ascii="宋体" w:hAnsi="宋体" w:hint="eastAsia"/>
          <w:color w:val="000000" w:themeColor="text1"/>
          <w:sz w:val="24"/>
          <w:szCs w:val="28"/>
        </w:rPr>
        <w:t>1</w:t>
      </w:r>
      <w:r w:rsidRPr="00251973">
        <w:rPr>
          <w:rFonts w:ascii="宋体" w:hAnsi="宋体"/>
          <w:color w:val="000000" w:themeColor="text1"/>
          <w:sz w:val="24"/>
          <w:szCs w:val="28"/>
        </w:rPr>
        <w:t xml:space="preserve">. </w:t>
      </w:r>
      <w:r w:rsidRPr="00251973">
        <w:rPr>
          <w:rFonts w:ascii="宋体" w:hAnsi="宋体" w:hint="eastAsia"/>
          <w:color w:val="000000" w:themeColor="text1"/>
          <w:sz w:val="24"/>
          <w:szCs w:val="28"/>
        </w:rPr>
        <w:t>适应证（1）</w:t>
      </w:r>
      <w:r w:rsidRPr="00251973">
        <w:rPr>
          <w:rFonts w:ascii="宋体" w:hAnsi="宋体"/>
          <w:color w:val="000000" w:themeColor="text1"/>
          <w:sz w:val="24"/>
          <w:szCs w:val="28"/>
        </w:rPr>
        <w:t>用于行全身麻醉的手术患者气管插管和机械通气时</w:t>
      </w:r>
      <w:r w:rsidRPr="00251973">
        <w:rPr>
          <w:rFonts w:ascii="宋体" w:hAnsi="宋体" w:hint="eastAsia"/>
          <w:color w:val="000000" w:themeColor="text1"/>
          <w:sz w:val="24"/>
          <w:szCs w:val="28"/>
        </w:rPr>
        <w:t>的镇静。（2）</w:t>
      </w:r>
      <w:r w:rsidRPr="00251973">
        <w:rPr>
          <w:rFonts w:ascii="宋体" w:hAnsi="宋体"/>
          <w:color w:val="000000" w:themeColor="text1"/>
          <w:sz w:val="24"/>
          <w:szCs w:val="28"/>
        </w:rPr>
        <w:t>用于重病监护治疗期间开始插管和使用呼吸机病人</w:t>
      </w:r>
      <w:r w:rsidRPr="00251973">
        <w:rPr>
          <w:rFonts w:ascii="宋体" w:hAnsi="宋体" w:hint="eastAsia"/>
          <w:color w:val="000000" w:themeColor="text1"/>
          <w:sz w:val="24"/>
          <w:szCs w:val="28"/>
        </w:rPr>
        <w:t>的镇静，本品连续输</w:t>
      </w:r>
      <w:proofErr w:type="gramStart"/>
      <w:r w:rsidRPr="00251973">
        <w:rPr>
          <w:rFonts w:ascii="宋体" w:hAnsi="宋体" w:hint="eastAsia"/>
          <w:color w:val="000000" w:themeColor="text1"/>
          <w:sz w:val="24"/>
          <w:szCs w:val="28"/>
        </w:rPr>
        <w:t>注不可</w:t>
      </w:r>
      <w:proofErr w:type="gramEnd"/>
      <w:r w:rsidRPr="00251973">
        <w:rPr>
          <w:rFonts w:ascii="宋体" w:hAnsi="宋体" w:hint="eastAsia"/>
          <w:color w:val="000000" w:themeColor="text1"/>
          <w:sz w:val="24"/>
          <w:szCs w:val="28"/>
        </w:rPr>
        <w:t>超过</w:t>
      </w:r>
      <w:r w:rsidRPr="00251973">
        <w:rPr>
          <w:rFonts w:ascii="宋体" w:hAnsi="宋体"/>
          <w:color w:val="000000" w:themeColor="text1"/>
          <w:sz w:val="24"/>
          <w:szCs w:val="28"/>
        </w:rPr>
        <w:t>24h</w:t>
      </w:r>
      <w:r w:rsidRPr="00251973">
        <w:rPr>
          <w:rFonts w:ascii="宋体" w:hAnsi="宋体" w:hint="eastAsia"/>
          <w:color w:val="000000" w:themeColor="text1"/>
          <w:sz w:val="24"/>
          <w:szCs w:val="28"/>
        </w:rPr>
        <w:t>。</w:t>
      </w:r>
    </w:p>
    <w:p w14:paraId="704BA87D" w14:textId="77777777" w:rsidR="00CD7E59" w:rsidRPr="00251973" w:rsidRDefault="00CD7E59" w:rsidP="004953A5">
      <w:pPr>
        <w:ind w:firstLineChars="200" w:firstLine="480"/>
        <w:rPr>
          <w:rFonts w:ascii="宋体" w:hAnsi="宋体"/>
          <w:color w:val="000000" w:themeColor="text1"/>
          <w:sz w:val="24"/>
          <w:szCs w:val="28"/>
        </w:rPr>
      </w:pPr>
      <w:r w:rsidRPr="00251973">
        <w:rPr>
          <w:rFonts w:ascii="宋体" w:hAnsi="宋体" w:hint="eastAsia"/>
          <w:color w:val="000000" w:themeColor="text1"/>
          <w:sz w:val="24"/>
          <w:szCs w:val="28"/>
        </w:rPr>
        <w:t>2</w:t>
      </w:r>
      <w:r w:rsidRPr="00251973">
        <w:rPr>
          <w:rFonts w:ascii="宋体" w:hAnsi="宋体"/>
          <w:color w:val="000000" w:themeColor="text1"/>
          <w:sz w:val="24"/>
          <w:szCs w:val="28"/>
        </w:rPr>
        <w:t xml:space="preserve">. </w:t>
      </w:r>
      <w:r w:rsidRPr="00251973">
        <w:rPr>
          <w:rFonts w:ascii="宋体" w:hAnsi="宋体" w:hint="eastAsia"/>
          <w:color w:val="000000" w:themeColor="text1"/>
          <w:sz w:val="24"/>
          <w:szCs w:val="28"/>
        </w:rPr>
        <w:t>用法用</w:t>
      </w:r>
      <w:r w:rsidRPr="00251973">
        <w:rPr>
          <w:rFonts w:ascii="宋体" w:hAnsi="宋体"/>
          <w:color w:val="000000" w:themeColor="text1"/>
          <w:sz w:val="24"/>
          <w:szCs w:val="28"/>
        </w:rPr>
        <w:t>0.9%的氯化钠溶液稀释</w:t>
      </w:r>
      <w:r w:rsidRPr="00251973">
        <w:rPr>
          <w:rFonts w:ascii="宋体" w:hAnsi="宋体" w:hint="eastAsia"/>
          <w:color w:val="000000" w:themeColor="text1"/>
          <w:sz w:val="24"/>
          <w:szCs w:val="28"/>
        </w:rPr>
        <w:t>配成</w:t>
      </w:r>
      <w:r w:rsidRPr="00251973">
        <w:rPr>
          <w:rFonts w:ascii="宋体" w:hAnsi="宋体"/>
          <w:color w:val="000000" w:themeColor="text1"/>
          <w:sz w:val="24"/>
          <w:szCs w:val="28"/>
        </w:rPr>
        <w:t>4ug/ml浓度以1ug/kg剂量缓慢静注，输</w:t>
      </w:r>
      <w:proofErr w:type="gramStart"/>
      <w:r w:rsidRPr="00251973">
        <w:rPr>
          <w:rFonts w:ascii="宋体" w:hAnsi="宋体"/>
          <w:color w:val="000000" w:themeColor="text1"/>
          <w:sz w:val="24"/>
          <w:szCs w:val="28"/>
        </w:rPr>
        <w:t>注时间</w:t>
      </w:r>
      <w:proofErr w:type="gramEnd"/>
      <w:r w:rsidRPr="00251973">
        <w:rPr>
          <w:rFonts w:ascii="宋体" w:hAnsi="宋体"/>
          <w:color w:val="000000" w:themeColor="text1"/>
          <w:sz w:val="24"/>
          <w:szCs w:val="28"/>
        </w:rPr>
        <w:t>超过10分钟。</w:t>
      </w:r>
    </w:p>
    <w:p w14:paraId="218BABCA" w14:textId="77777777" w:rsidR="00CD7E59" w:rsidRPr="00251973" w:rsidRDefault="00CD7E59" w:rsidP="004953A5">
      <w:pPr>
        <w:rPr>
          <w:rFonts w:ascii="宋体" w:hAnsi="宋体"/>
          <w:b/>
          <w:bCs/>
          <w:color w:val="000000" w:themeColor="text1"/>
          <w:sz w:val="24"/>
          <w:szCs w:val="28"/>
        </w:rPr>
      </w:pPr>
      <w:r w:rsidRPr="00251973">
        <w:rPr>
          <w:rFonts w:ascii="宋体" w:hAnsi="宋体" w:hint="eastAsia"/>
          <w:b/>
          <w:bCs/>
          <w:color w:val="000000" w:themeColor="text1"/>
          <w:sz w:val="24"/>
          <w:szCs w:val="28"/>
        </w:rPr>
        <w:t>二、</w:t>
      </w:r>
      <w:r w:rsidRPr="00251973">
        <w:rPr>
          <w:rFonts w:ascii="宋体" w:hAnsi="宋体"/>
          <w:b/>
          <w:bCs/>
          <w:color w:val="000000" w:themeColor="text1"/>
          <w:sz w:val="24"/>
          <w:szCs w:val="28"/>
        </w:rPr>
        <w:t>超说明书用药</w:t>
      </w:r>
    </w:p>
    <w:p w14:paraId="064A18E9" w14:textId="77777777" w:rsidR="00CD7E59" w:rsidRPr="00251973" w:rsidRDefault="00CD7E59" w:rsidP="004953A5">
      <w:pPr>
        <w:ind w:firstLineChars="200" w:firstLine="482"/>
        <w:rPr>
          <w:rFonts w:ascii="宋体" w:hAnsi="宋体"/>
          <w:b/>
          <w:color w:val="000000" w:themeColor="text1"/>
          <w:sz w:val="24"/>
          <w:szCs w:val="28"/>
        </w:rPr>
      </w:pPr>
      <w:r w:rsidRPr="00251973">
        <w:rPr>
          <w:rFonts w:ascii="宋体" w:hAnsi="宋体"/>
          <w:b/>
          <w:color w:val="000000" w:themeColor="text1"/>
          <w:sz w:val="24"/>
          <w:szCs w:val="28"/>
        </w:rPr>
        <w:t xml:space="preserve">1. </w:t>
      </w:r>
      <w:r w:rsidRPr="00251973">
        <w:rPr>
          <w:rFonts w:ascii="宋体" w:hAnsi="宋体" w:hint="eastAsia"/>
          <w:b/>
          <w:color w:val="000000" w:themeColor="text1"/>
          <w:sz w:val="24"/>
          <w:szCs w:val="28"/>
        </w:rPr>
        <w:t>超适应症</w:t>
      </w:r>
    </w:p>
    <w:p w14:paraId="1A9C7F15" w14:textId="7E99583F" w:rsidR="00CD7E59" w:rsidRPr="00251973" w:rsidRDefault="00CD7E59" w:rsidP="004953A5">
      <w:pPr>
        <w:ind w:firstLineChars="300" w:firstLine="723"/>
        <w:rPr>
          <w:rFonts w:ascii="宋体" w:hAnsi="宋体"/>
          <w:color w:val="000000" w:themeColor="text1"/>
          <w:sz w:val="24"/>
          <w:szCs w:val="28"/>
        </w:rPr>
      </w:pPr>
      <w:r w:rsidRPr="00251973">
        <w:rPr>
          <w:rFonts w:ascii="宋体" w:hAnsi="宋体" w:hint="eastAsia"/>
          <w:b/>
          <w:color w:val="000000" w:themeColor="text1"/>
          <w:sz w:val="24"/>
          <w:szCs w:val="28"/>
        </w:rPr>
        <w:t>无人工气道I</w:t>
      </w:r>
      <w:r w:rsidRPr="00251973">
        <w:rPr>
          <w:rFonts w:ascii="宋体" w:hAnsi="宋体"/>
          <w:b/>
          <w:color w:val="000000" w:themeColor="text1"/>
          <w:sz w:val="24"/>
          <w:szCs w:val="28"/>
        </w:rPr>
        <w:t>CU</w:t>
      </w:r>
      <w:r w:rsidRPr="00251973">
        <w:rPr>
          <w:rFonts w:ascii="宋体" w:hAnsi="宋体" w:hint="eastAsia"/>
          <w:b/>
          <w:color w:val="000000" w:themeColor="text1"/>
          <w:sz w:val="24"/>
          <w:szCs w:val="28"/>
        </w:rPr>
        <w:t>患者的镇静</w:t>
      </w:r>
      <w:r w:rsidRPr="00251973">
        <w:rPr>
          <w:rFonts w:ascii="宋体" w:hAnsi="宋体" w:hint="eastAsia"/>
          <w:color w:val="000000" w:themeColor="text1"/>
          <w:sz w:val="24"/>
          <w:szCs w:val="28"/>
        </w:rPr>
        <w:t>：</w:t>
      </w:r>
      <w:proofErr w:type="gramStart"/>
      <w:r w:rsidRPr="00251973">
        <w:rPr>
          <w:rFonts w:ascii="宋体" w:hAnsi="宋体" w:hint="eastAsia"/>
          <w:color w:val="000000" w:themeColor="text1"/>
          <w:sz w:val="24"/>
          <w:szCs w:val="28"/>
        </w:rPr>
        <w:t>右美托咪</w:t>
      </w:r>
      <w:proofErr w:type="gramEnd"/>
      <w:r w:rsidRPr="00251973">
        <w:rPr>
          <w:rFonts w:ascii="宋体" w:hAnsi="宋体" w:hint="eastAsia"/>
          <w:color w:val="000000" w:themeColor="text1"/>
          <w:sz w:val="24"/>
          <w:szCs w:val="28"/>
        </w:rPr>
        <w:t>定对术前或其他操作前镇静的安全性和有效性在两项临床研究中得到了证实，该用法获得了美国食品药品监督管理局批准</w:t>
      </w:r>
      <w:r w:rsidRPr="00251973">
        <w:rPr>
          <w:rFonts w:ascii="宋体" w:hAnsi="宋体" w:hint="eastAsia"/>
          <w:color w:val="000000" w:themeColor="text1"/>
          <w:sz w:val="24"/>
          <w:szCs w:val="28"/>
          <w:vertAlign w:val="superscript"/>
        </w:rPr>
        <w:t>[1</w:t>
      </w:r>
      <w:r w:rsidRPr="00251973">
        <w:rPr>
          <w:rFonts w:ascii="宋体" w:hAnsi="宋体"/>
          <w:color w:val="000000" w:themeColor="text1"/>
          <w:sz w:val="24"/>
          <w:szCs w:val="28"/>
          <w:vertAlign w:val="superscript"/>
        </w:rPr>
        <w:t>3</w:t>
      </w:r>
      <w:r w:rsidRPr="00251973">
        <w:rPr>
          <w:rFonts w:ascii="宋体" w:hAnsi="宋体" w:hint="eastAsia"/>
          <w:color w:val="000000" w:themeColor="text1"/>
          <w:sz w:val="24"/>
          <w:szCs w:val="28"/>
          <w:vertAlign w:val="superscript"/>
        </w:rPr>
        <w:t>]</w:t>
      </w:r>
      <w:r w:rsidRPr="00251973">
        <w:rPr>
          <w:rFonts w:ascii="宋体" w:hAnsi="宋体" w:hint="eastAsia"/>
          <w:color w:val="000000" w:themeColor="text1"/>
          <w:sz w:val="24"/>
          <w:szCs w:val="28"/>
        </w:rPr>
        <w:t>。一项纳入</w:t>
      </w:r>
      <w:r w:rsidRPr="00251973">
        <w:rPr>
          <w:rFonts w:ascii="宋体" w:hAnsi="宋体"/>
          <w:color w:val="000000" w:themeColor="text1"/>
          <w:sz w:val="24"/>
          <w:szCs w:val="28"/>
        </w:rPr>
        <w:t>1</w:t>
      </w:r>
      <w:r w:rsidRPr="00251973">
        <w:rPr>
          <w:rFonts w:ascii="宋体" w:hAnsi="宋体" w:hint="eastAsia"/>
          <w:color w:val="000000" w:themeColor="text1"/>
          <w:sz w:val="24"/>
          <w:szCs w:val="28"/>
        </w:rPr>
        <w:t>2项R</w:t>
      </w:r>
      <w:r w:rsidRPr="00251973">
        <w:rPr>
          <w:rFonts w:ascii="宋体" w:hAnsi="宋体"/>
          <w:color w:val="000000" w:themeColor="text1"/>
          <w:sz w:val="24"/>
          <w:szCs w:val="28"/>
        </w:rPr>
        <w:t>CT</w:t>
      </w:r>
      <w:r w:rsidRPr="00251973">
        <w:rPr>
          <w:rFonts w:ascii="宋体" w:hAnsi="宋体" w:hint="eastAsia"/>
          <w:color w:val="000000" w:themeColor="text1"/>
          <w:sz w:val="24"/>
          <w:szCs w:val="28"/>
        </w:rPr>
        <w:t>的荟萃分析</w:t>
      </w:r>
      <w:r w:rsidRPr="00251973">
        <w:rPr>
          <w:rFonts w:ascii="宋体" w:hAnsi="宋体" w:hint="eastAsia"/>
          <w:color w:val="000000" w:themeColor="text1"/>
          <w:sz w:val="24"/>
          <w:szCs w:val="28"/>
          <w:vertAlign w:val="superscript"/>
        </w:rPr>
        <w:t>[</w:t>
      </w:r>
      <w:r w:rsidRPr="00251973">
        <w:rPr>
          <w:rFonts w:ascii="宋体" w:hAnsi="宋体"/>
          <w:color w:val="000000" w:themeColor="text1"/>
          <w:sz w:val="24"/>
          <w:szCs w:val="28"/>
          <w:vertAlign w:val="superscript"/>
        </w:rPr>
        <w:t>14</w:t>
      </w:r>
      <w:r w:rsidRPr="00251973">
        <w:rPr>
          <w:rFonts w:ascii="宋体" w:hAnsi="宋体" w:hint="eastAsia"/>
          <w:color w:val="000000" w:themeColor="text1"/>
          <w:sz w:val="24"/>
          <w:szCs w:val="28"/>
          <w:vertAlign w:val="superscript"/>
        </w:rPr>
        <w:t>]</w:t>
      </w:r>
      <w:r w:rsidRPr="00251973">
        <w:rPr>
          <w:rFonts w:ascii="宋体" w:hAnsi="宋体" w:hint="eastAsia"/>
          <w:color w:val="000000" w:themeColor="text1"/>
          <w:sz w:val="24"/>
          <w:szCs w:val="28"/>
        </w:rPr>
        <w:t>，对比无创通气时使用</w:t>
      </w:r>
      <w:proofErr w:type="gramStart"/>
      <w:r w:rsidRPr="00251973">
        <w:rPr>
          <w:rFonts w:ascii="宋体" w:hAnsi="宋体" w:hint="eastAsia"/>
          <w:color w:val="000000" w:themeColor="text1"/>
          <w:sz w:val="24"/>
          <w:szCs w:val="28"/>
        </w:rPr>
        <w:t>右美托咪</w:t>
      </w:r>
      <w:proofErr w:type="gramEnd"/>
      <w:r w:rsidRPr="00251973">
        <w:rPr>
          <w:rFonts w:ascii="宋体" w:hAnsi="宋体" w:hint="eastAsia"/>
          <w:color w:val="000000" w:themeColor="text1"/>
          <w:sz w:val="24"/>
          <w:szCs w:val="28"/>
        </w:rPr>
        <w:t>定与其他镇静剂或安慰剂的效果，结果显示</w:t>
      </w:r>
      <w:proofErr w:type="gramStart"/>
      <w:r w:rsidRPr="00251973">
        <w:rPr>
          <w:rFonts w:ascii="宋体" w:hAnsi="宋体" w:hint="eastAsia"/>
          <w:color w:val="000000" w:themeColor="text1"/>
          <w:sz w:val="24"/>
          <w:szCs w:val="28"/>
        </w:rPr>
        <w:t>右美托咪定降低</w:t>
      </w:r>
      <w:proofErr w:type="gramEnd"/>
      <w:r w:rsidRPr="00251973">
        <w:rPr>
          <w:rFonts w:ascii="宋体" w:hAnsi="宋体" w:hint="eastAsia"/>
          <w:color w:val="000000" w:themeColor="text1"/>
          <w:sz w:val="24"/>
          <w:szCs w:val="28"/>
        </w:rPr>
        <w:t>插管风险(RR=0.54)、降低谵妄发生率(RR=0.34)，I</w:t>
      </w:r>
      <w:r w:rsidRPr="00251973">
        <w:rPr>
          <w:rFonts w:ascii="宋体" w:hAnsi="宋体"/>
          <w:color w:val="000000" w:themeColor="text1"/>
          <w:sz w:val="24"/>
          <w:szCs w:val="28"/>
        </w:rPr>
        <w:t>CU-</w:t>
      </w:r>
      <w:r w:rsidRPr="00251973">
        <w:rPr>
          <w:rFonts w:ascii="宋体" w:hAnsi="宋体" w:hint="eastAsia"/>
          <w:color w:val="000000" w:themeColor="text1"/>
          <w:sz w:val="24"/>
          <w:szCs w:val="28"/>
        </w:rPr>
        <w:t>LOS (-2.40天)。但是</w:t>
      </w:r>
      <w:proofErr w:type="gramStart"/>
      <w:r w:rsidRPr="00251973">
        <w:rPr>
          <w:rFonts w:ascii="宋体" w:hAnsi="宋体" w:hint="eastAsia"/>
          <w:color w:val="000000" w:themeColor="text1"/>
          <w:sz w:val="24"/>
          <w:szCs w:val="28"/>
        </w:rPr>
        <w:t>右美托咪</w:t>
      </w:r>
      <w:proofErr w:type="gramEnd"/>
      <w:r w:rsidRPr="00251973">
        <w:rPr>
          <w:rFonts w:ascii="宋体" w:hAnsi="宋体" w:hint="eastAsia"/>
          <w:color w:val="000000" w:themeColor="text1"/>
          <w:sz w:val="24"/>
          <w:szCs w:val="28"/>
        </w:rPr>
        <w:t>定也增加了心动过缓的风险和低血压风险。</w:t>
      </w:r>
      <w:r w:rsidR="006006CC" w:rsidRPr="00251973">
        <w:rPr>
          <w:rFonts w:ascii="宋体" w:hAnsi="宋体" w:hint="eastAsia"/>
          <w:b/>
          <w:bCs/>
          <w:color w:val="000000" w:themeColor="text1"/>
          <w:sz w:val="24"/>
          <w:szCs w:val="28"/>
        </w:rPr>
        <w:t>（</w:t>
      </w:r>
      <w:r w:rsidR="006006CC" w:rsidRPr="00251973">
        <w:rPr>
          <w:rFonts w:ascii="宋体" w:hAnsi="宋体"/>
          <w:b/>
          <w:bCs/>
          <w:color w:val="000000" w:themeColor="text1"/>
          <w:sz w:val="24"/>
          <w:szCs w:val="28"/>
        </w:rPr>
        <w:t>有效性等级Class I，推荐等级Class</w:t>
      </w:r>
      <w:r w:rsidR="006006CC" w:rsidRPr="00251973">
        <w:rPr>
          <w:rFonts w:ascii="宋体" w:hAnsi="宋体" w:hint="eastAsia"/>
          <w:b/>
          <w:bCs/>
          <w:color w:val="000000" w:themeColor="text1"/>
          <w:sz w:val="24"/>
          <w:szCs w:val="28"/>
        </w:rPr>
        <w:t>Ⅱ</w:t>
      </w:r>
      <w:r w:rsidR="00196B54" w:rsidRPr="00251973">
        <w:rPr>
          <w:rFonts w:ascii="宋体" w:hAnsi="宋体"/>
          <w:b/>
          <w:bCs/>
          <w:color w:val="000000" w:themeColor="text1"/>
          <w:sz w:val="24"/>
          <w:szCs w:val="28"/>
        </w:rPr>
        <w:t>a</w:t>
      </w:r>
      <w:r w:rsidR="006006CC" w:rsidRPr="00251973">
        <w:rPr>
          <w:rFonts w:ascii="宋体" w:hAnsi="宋体"/>
          <w:b/>
          <w:bCs/>
          <w:color w:val="000000" w:themeColor="text1"/>
          <w:sz w:val="24"/>
          <w:szCs w:val="28"/>
        </w:rPr>
        <w:t>，证据等级Category B</w:t>
      </w:r>
      <w:r w:rsidR="006006CC" w:rsidRPr="00251973">
        <w:rPr>
          <w:rFonts w:ascii="宋体" w:hAnsi="宋体" w:hint="eastAsia"/>
          <w:b/>
          <w:bCs/>
          <w:color w:val="000000" w:themeColor="text1"/>
          <w:sz w:val="24"/>
          <w:szCs w:val="28"/>
        </w:rPr>
        <w:t>）</w:t>
      </w:r>
    </w:p>
    <w:p w14:paraId="00C3F5BD" w14:textId="089D70A7" w:rsidR="00CD7E59" w:rsidRPr="00251973" w:rsidRDefault="00CD7E59" w:rsidP="004953A5">
      <w:pPr>
        <w:ind w:firstLineChars="200" w:firstLine="482"/>
        <w:rPr>
          <w:rFonts w:ascii="宋体" w:hAnsi="宋体"/>
          <w:color w:val="000000" w:themeColor="text1"/>
          <w:sz w:val="24"/>
          <w:szCs w:val="28"/>
        </w:rPr>
      </w:pPr>
      <w:r w:rsidRPr="00251973">
        <w:rPr>
          <w:rFonts w:ascii="宋体" w:hAnsi="宋体" w:hint="eastAsia"/>
          <w:b/>
          <w:color w:val="000000" w:themeColor="text1"/>
          <w:sz w:val="24"/>
          <w:szCs w:val="28"/>
        </w:rPr>
        <w:t>大于2</w:t>
      </w:r>
      <w:r w:rsidRPr="00251973">
        <w:rPr>
          <w:rFonts w:ascii="宋体" w:hAnsi="宋体"/>
          <w:b/>
          <w:color w:val="000000" w:themeColor="text1"/>
          <w:sz w:val="24"/>
          <w:szCs w:val="28"/>
        </w:rPr>
        <w:t>4</w:t>
      </w:r>
      <w:r w:rsidRPr="00251973">
        <w:rPr>
          <w:rFonts w:ascii="宋体" w:hAnsi="宋体" w:hint="eastAsia"/>
          <w:b/>
          <w:color w:val="000000" w:themeColor="text1"/>
          <w:sz w:val="24"/>
          <w:szCs w:val="28"/>
        </w:rPr>
        <w:t>小时镇静</w:t>
      </w:r>
      <w:r w:rsidRPr="00251973">
        <w:rPr>
          <w:rFonts w:ascii="宋体" w:hAnsi="宋体" w:hint="eastAsia"/>
          <w:color w:val="000000" w:themeColor="text1"/>
          <w:sz w:val="24"/>
          <w:szCs w:val="28"/>
        </w:rPr>
        <w:t>：一项研究对比</w:t>
      </w:r>
      <w:proofErr w:type="gramStart"/>
      <w:r w:rsidRPr="00251973">
        <w:rPr>
          <w:rFonts w:ascii="宋体" w:hAnsi="宋体" w:hint="eastAsia"/>
          <w:color w:val="000000" w:themeColor="text1"/>
          <w:sz w:val="24"/>
          <w:szCs w:val="28"/>
        </w:rPr>
        <w:t>右美托咪</w:t>
      </w:r>
      <w:proofErr w:type="gramEnd"/>
      <w:r w:rsidRPr="00251973">
        <w:rPr>
          <w:rFonts w:ascii="宋体" w:hAnsi="宋体" w:hint="eastAsia"/>
          <w:color w:val="000000" w:themeColor="text1"/>
          <w:sz w:val="24"/>
          <w:szCs w:val="28"/>
        </w:rPr>
        <w:t>定短期与长期使用的疗效与安全性，结果显示长期使用（大于24小时）</w:t>
      </w:r>
      <w:proofErr w:type="gramStart"/>
      <w:r w:rsidRPr="00251973">
        <w:rPr>
          <w:rFonts w:ascii="宋体" w:hAnsi="宋体" w:hint="eastAsia"/>
          <w:color w:val="000000" w:themeColor="text1"/>
          <w:sz w:val="24"/>
          <w:szCs w:val="28"/>
        </w:rPr>
        <w:t>右美托咪</w:t>
      </w:r>
      <w:proofErr w:type="gramEnd"/>
      <w:r w:rsidRPr="00251973">
        <w:rPr>
          <w:rFonts w:ascii="宋体" w:hAnsi="宋体" w:hint="eastAsia"/>
          <w:color w:val="000000" w:themeColor="text1"/>
          <w:sz w:val="24"/>
          <w:szCs w:val="28"/>
        </w:rPr>
        <w:t>定能保持足够的镇静水平(RASS≤0)，24 h后低血压、高血压、心动过缓发生率与24 h内无显著性差异，最长用药时间达2</w:t>
      </w:r>
      <w:r w:rsidRPr="00251973">
        <w:rPr>
          <w:rFonts w:ascii="宋体" w:hAnsi="宋体"/>
          <w:color w:val="000000" w:themeColor="text1"/>
          <w:sz w:val="24"/>
          <w:szCs w:val="28"/>
        </w:rPr>
        <w:t>8</w:t>
      </w:r>
      <w:r w:rsidRPr="00251973">
        <w:rPr>
          <w:rFonts w:ascii="宋体" w:hAnsi="宋体" w:hint="eastAsia"/>
          <w:color w:val="000000" w:themeColor="text1"/>
          <w:sz w:val="24"/>
          <w:szCs w:val="28"/>
        </w:rPr>
        <w:t>天，证实了长期使用</w:t>
      </w:r>
      <w:proofErr w:type="gramStart"/>
      <w:r w:rsidRPr="00251973">
        <w:rPr>
          <w:rFonts w:ascii="宋体" w:hAnsi="宋体" w:hint="eastAsia"/>
          <w:color w:val="000000" w:themeColor="text1"/>
          <w:sz w:val="24"/>
          <w:szCs w:val="28"/>
        </w:rPr>
        <w:t>右美托咪</w:t>
      </w:r>
      <w:proofErr w:type="gramEnd"/>
      <w:r w:rsidRPr="00251973">
        <w:rPr>
          <w:rFonts w:ascii="宋体" w:hAnsi="宋体" w:hint="eastAsia"/>
          <w:color w:val="000000" w:themeColor="text1"/>
          <w:sz w:val="24"/>
          <w:szCs w:val="28"/>
        </w:rPr>
        <w:t>定的安全性</w:t>
      </w:r>
      <w:r w:rsidRPr="00251973">
        <w:rPr>
          <w:rFonts w:ascii="宋体" w:hAnsi="宋体"/>
          <w:color w:val="000000" w:themeColor="text1"/>
          <w:sz w:val="24"/>
          <w:szCs w:val="28"/>
          <w:vertAlign w:val="superscript"/>
        </w:rPr>
        <w:t>[15]</w:t>
      </w:r>
      <w:r w:rsidRPr="00251973">
        <w:rPr>
          <w:rFonts w:ascii="宋体" w:hAnsi="宋体" w:hint="eastAsia"/>
          <w:color w:val="000000" w:themeColor="text1"/>
          <w:sz w:val="24"/>
          <w:szCs w:val="28"/>
        </w:rPr>
        <w:t>。一项针对机械通气期间需要长期（超过24h）镇静治疗的重症患者的</w:t>
      </w:r>
      <w:r w:rsidRPr="00251973">
        <w:rPr>
          <w:rFonts w:ascii="宋体" w:hAnsi="宋体"/>
          <w:color w:val="000000" w:themeColor="text1"/>
          <w:sz w:val="24"/>
          <w:szCs w:val="28"/>
        </w:rPr>
        <w:t>M</w:t>
      </w:r>
      <w:r w:rsidRPr="00251973">
        <w:rPr>
          <w:rFonts w:ascii="宋体" w:hAnsi="宋体" w:hint="eastAsia"/>
          <w:color w:val="000000" w:themeColor="text1"/>
          <w:sz w:val="24"/>
          <w:szCs w:val="28"/>
        </w:rPr>
        <w:t>eta分析</w:t>
      </w:r>
      <w:r w:rsidRPr="00251973">
        <w:rPr>
          <w:rFonts w:ascii="宋体" w:hAnsi="宋体" w:hint="eastAsia"/>
          <w:color w:val="000000" w:themeColor="text1"/>
          <w:sz w:val="24"/>
          <w:szCs w:val="28"/>
          <w:vertAlign w:val="superscript"/>
        </w:rPr>
        <w:t>[</w:t>
      </w:r>
      <w:r w:rsidRPr="00251973">
        <w:rPr>
          <w:rFonts w:ascii="宋体" w:hAnsi="宋体"/>
          <w:color w:val="000000" w:themeColor="text1"/>
          <w:sz w:val="24"/>
          <w:szCs w:val="28"/>
          <w:vertAlign w:val="superscript"/>
        </w:rPr>
        <w:t>16</w:t>
      </w:r>
      <w:r w:rsidRPr="00251973">
        <w:rPr>
          <w:rFonts w:ascii="宋体" w:hAnsi="宋体" w:hint="eastAsia"/>
          <w:color w:val="000000" w:themeColor="text1"/>
          <w:sz w:val="24"/>
          <w:szCs w:val="28"/>
          <w:vertAlign w:val="superscript"/>
        </w:rPr>
        <w:t>]</w:t>
      </w:r>
      <w:r w:rsidRPr="00251973">
        <w:rPr>
          <w:rFonts w:ascii="宋体" w:hAnsi="宋体" w:hint="eastAsia"/>
          <w:color w:val="000000" w:themeColor="text1"/>
          <w:sz w:val="24"/>
          <w:szCs w:val="28"/>
        </w:rPr>
        <w:t>显示，与传统镇静药（</w:t>
      </w:r>
      <w:proofErr w:type="gramStart"/>
      <w:r w:rsidRPr="00251973">
        <w:rPr>
          <w:rFonts w:ascii="宋体" w:hAnsi="宋体" w:hint="eastAsia"/>
          <w:color w:val="000000" w:themeColor="text1"/>
          <w:sz w:val="24"/>
          <w:szCs w:val="28"/>
        </w:rPr>
        <w:t>劳</w:t>
      </w:r>
      <w:proofErr w:type="gramEnd"/>
      <w:r w:rsidRPr="00251973">
        <w:rPr>
          <w:rFonts w:ascii="宋体" w:hAnsi="宋体" w:hint="eastAsia"/>
          <w:color w:val="000000" w:themeColor="text1"/>
          <w:sz w:val="24"/>
          <w:szCs w:val="28"/>
        </w:rPr>
        <w:t>拉西</w:t>
      </w:r>
      <w:proofErr w:type="gramStart"/>
      <w:r w:rsidRPr="00251973">
        <w:rPr>
          <w:rFonts w:ascii="宋体" w:hAnsi="宋体" w:hint="eastAsia"/>
          <w:color w:val="000000" w:themeColor="text1"/>
          <w:sz w:val="24"/>
          <w:szCs w:val="28"/>
        </w:rPr>
        <w:t>泮</w:t>
      </w:r>
      <w:proofErr w:type="gramEnd"/>
      <w:r w:rsidRPr="00251973">
        <w:rPr>
          <w:rFonts w:ascii="宋体" w:hAnsi="宋体" w:hint="eastAsia"/>
          <w:color w:val="000000" w:themeColor="text1"/>
          <w:sz w:val="24"/>
          <w:szCs w:val="28"/>
        </w:rPr>
        <w:t>、咪达唑仑、丙泊</w:t>
      </w:r>
      <w:proofErr w:type="gramStart"/>
      <w:r w:rsidRPr="00251973">
        <w:rPr>
          <w:rFonts w:ascii="宋体" w:hAnsi="宋体" w:hint="eastAsia"/>
          <w:color w:val="000000" w:themeColor="text1"/>
          <w:sz w:val="24"/>
          <w:szCs w:val="28"/>
        </w:rPr>
        <w:t>酚</w:t>
      </w:r>
      <w:proofErr w:type="gramEnd"/>
      <w:r w:rsidRPr="00251973">
        <w:rPr>
          <w:rFonts w:ascii="宋体" w:hAnsi="宋体" w:hint="eastAsia"/>
          <w:color w:val="000000" w:themeColor="text1"/>
          <w:sz w:val="24"/>
          <w:szCs w:val="28"/>
        </w:rPr>
        <w:t>）相比，</w:t>
      </w:r>
      <w:proofErr w:type="gramStart"/>
      <w:r w:rsidRPr="00251973">
        <w:rPr>
          <w:rFonts w:ascii="宋体" w:hAnsi="宋体" w:hint="eastAsia"/>
          <w:color w:val="000000" w:themeColor="text1"/>
          <w:sz w:val="24"/>
          <w:szCs w:val="28"/>
        </w:rPr>
        <w:t>右美托咪定显著</w:t>
      </w:r>
      <w:proofErr w:type="gramEnd"/>
      <w:r w:rsidRPr="00251973">
        <w:rPr>
          <w:rFonts w:ascii="宋体" w:hAnsi="宋体" w:hint="eastAsia"/>
          <w:color w:val="000000" w:themeColor="text1"/>
          <w:sz w:val="24"/>
          <w:szCs w:val="28"/>
        </w:rPr>
        <w:t>减少患者的平均机械通气时间（22%）和ICU停留时间（14%）。然而，研究纳入的7个临床试验中有6个存在高偏倚风险。</w:t>
      </w:r>
      <w:r w:rsidRPr="00251973">
        <w:rPr>
          <w:rFonts w:ascii="宋体" w:hAnsi="宋体" w:hint="eastAsia"/>
          <w:b/>
          <w:bCs/>
          <w:color w:val="000000" w:themeColor="text1"/>
          <w:sz w:val="24"/>
          <w:szCs w:val="28"/>
        </w:rPr>
        <w:t>（</w:t>
      </w:r>
      <w:r w:rsidRPr="00251973">
        <w:rPr>
          <w:rFonts w:ascii="宋体" w:hAnsi="宋体"/>
          <w:b/>
          <w:bCs/>
          <w:color w:val="000000" w:themeColor="text1"/>
          <w:sz w:val="24"/>
          <w:szCs w:val="28"/>
        </w:rPr>
        <w:t>有效性等级Class</w:t>
      </w:r>
      <w:r w:rsidRPr="00251973">
        <w:rPr>
          <w:rFonts w:ascii="宋体" w:hAnsi="宋体" w:hint="eastAsia"/>
          <w:b/>
          <w:bCs/>
          <w:color w:val="000000" w:themeColor="text1"/>
          <w:sz w:val="24"/>
          <w:szCs w:val="28"/>
        </w:rPr>
        <w:t>Ⅱ</w:t>
      </w:r>
      <w:r w:rsidRPr="00251973">
        <w:rPr>
          <w:rFonts w:ascii="宋体" w:hAnsi="宋体"/>
          <w:b/>
          <w:bCs/>
          <w:color w:val="000000" w:themeColor="text1"/>
          <w:sz w:val="24"/>
          <w:szCs w:val="28"/>
        </w:rPr>
        <w:t>a，推荐等级Class</w:t>
      </w:r>
      <w:r w:rsidRPr="00251973">
        <w:rPr>
          <w:rFonts w:ascii="宋体" w:hAnsi="宋体" w:hint="eastAsia"/>
          <w:b/>
          <w:bCs/>
          <w:color w:val="000000" w:themeColor="text1"/>
          <w:sz w:val="24"/>
          <w:szCs w:val="28"/>
        </w:rPr>
        <w:t>Ⅱ</w:t>
      </w:r>
      <w:r w:rsidR="00196B54" w:rsidRPr="00251973">
        <w:rPr>
          <w:rFonts w:ascii="宋体" w:hAnsi="宋体"/>
          <w:b/>
          <w:bCs/>
          <w:color w:val="000000" w:themeColor="text1"/>
          <w:sz w:val="24"/>
          <w:szCs w:val="28"/>
        </w:rPr>
        <w:t>a</w:t>
      </w:r>
      <w:r w:rsidRPr="00251973">
        <w:rPr>
          <w:rFonts w:ascii="宋体" w:hAnsi="宋体"/>
          <w:b/>
          <w:bCs/>
          <w:color w:val="000000" w:themeColor="text1"/>
          <w:sz w:val="24"/>
          <w:szCs w:val="28"/>
        </w:rPr>
        <w:t>，证据等级Category B</w:t>
      </w:r>
      <w:r w:rsidRPr="00251973">
        <w:rPr>
          <w:rFonts w:ascii="宋体" w:hAnsi="宋体" w:hint="eastAsia"/>
          <w:b/>
          <w:bCs/>
          <w:color w:val="000000" w:themeColor="text1"/>
          <w:sz w:val="24"/>
          <w:szCs w:val="28"/>
        </w:rPr>
        <w:t>）</w:t>
      </w:r>
    </w:p>
    <w:p w14:paraId="78B71478" w14:textId="77777777" w:rsidR="00CD7E59" w:rsidRPr="00251973" w:rsidRDefault="00CD7E59" w:rsidP="004953A5">
      <w:pPr>
        <w:rPr>
          <w:rFonts w:ascii="宋体" w:hAnsi="宋体"/>
          <w:b/>
          <w:color w:val="000000" w:themeColor="text1"/>
          <w:sz w:val="24"/>
          <w:szCs w:val="28"/>
        </w:rPr>
      </w:pPr>
      <w:r w:rsidRPr="00251973">
        <w:rPr>
          <w:rFonts w:ascii="宋体" w:hAnsi="宋体"/>
          <w:b/>
          <w:color w:val="000000" w:themeColor="text1"/>
          <w:sz w:val="24"/>
          <w:szCs w:val="28"/>
        </w:rPr>
        <w:t>2. 超</w:t>
      </w:r>
      <w:r w:rsidRPr="00251973">
        <w:rPr>
          <w:rFonts w:ascii="宋体" w:hAnsi="宋体" w:hint="eastAsia"/>
          <w:b/>
          <w:color w:val="000000" w:themeColor="text1"/>
          <w:sz w:val="24"/>
          <w:szCs w:val="28"/>
        </w:rPr>
        <w:t>用法</w:t>
      </w:r>
    </w:p>
    <w:p w14:paraId="2299445F" w14:textId="5AC3B147" w:rsidR="00CD7E59" w:rsidRPr="00251973" w:rsidRDefault="00CD7E59" w:rsidP="004953A5">
      <w:pPr>
        <w:ind w:firstLineChars="200" w:firstLine="482"/>
        <w:rPr>
          <w:rFonts w:ascii="宋体" w:hAnsi="宋体"/>
          <w:b/>
          <w:bCs/>
          <w:color w:val="000000" w:themeColor="text1"/>
          <w:sz w:val="24"/>
          <w:szCs w:val="28"/>
        </w:rPr>
      </w:pPr>
      <w:r w:rsidRPr="00251973">
        <w:rPr>
          <w:rFonts w:ascii="宋体" w:hAnsi="宋体" w:hint="eastAsia"/>
          <w:b/>
          <w:color w:val="000000" w:themeColor="text1"/>
          <w:sz w:val="24"/>
          <w:szCs w:val="28"/>
        </w:rPr>
        <w:lastRenderedPageBreak/>
        <w:t>持续静脉输注</w:t>
      </w:r>
      <w:r w:rsidRPr="00251973">
        <w:rPr>
          <w:rFonts w:ascii="宋体" w:hAnsi="宋体" w:hint="eastAsia"/>
          <w:color w:val="000000" w:themeColor="text1"/>
          <w:sz w:val="24"/>
          <w:szCs w:val="28"/>
        </w:rPr>
        <w:t>：当</w:t>
      </w:r>
      <w:proofErr w:type="gramStart"/>
      <w:r w:rsidRPr="00251973">
        <w:rPr>
          <w:rFonts w:ascii="宋体" w:hAnsi="宋体" w:hint="eastAsia"/>
          <w:color w:val="000000" w:themeColor="text1"/>
          <w:sz w:val="24"/>
          <w:szCs w:val="28"/>
        </w:rPr>
        <w:t>右美托咪定用于</w:t>
      </w:r>
      <w:proofErr w:type="gramEnd"/>
      <w:r w:rsidRPr="00251973">
        <w:rPr>
          <w:rFonts w:ascii="宋体" w:hAnsi="宋体" w:hint="eastAsia"/>
          <w:color w:val="000000" w:themeColor="text1"/>
          <w:sz w:val="24"/>
          <w:szCs w:val="28"/>
        </w:rPr>
        <w:t>术前或其他操作前镇静</w:t>
      </w:r>
      <w:r w:rsidRPr="00251973">
        <w:rPr>
          <w:rFonts w:ascii="宋体" w:hAnsi="宋体" w:hint="eastAsia"/>
          <w:color w:val="000000" w:themeColor="text1"/>
          <w:sz w:val="24"/>
          <w:szCs w:val="28"/>
          <w:vertAlign w:val="superscript"/>
        </w:rPr>
        <w:t>[</w:t>
      </w:r>
      <w:r w:rsidRPr="00251973">
        <w:rPr>
          <w:rFonts w:ascii="宋体" w:hAnsi="宋体"/>
          <w:color w:val="000000" w:themeColor="text1"/>
          <w:sz w:val="24"/>
          <w:szCs w:val="28"/>
          <w:vertAlign w:val="superscript"/>
        </w:rPr>
        <w:t>13</w:t>
      </w:r>
      <w:r w:rsidRPr="00251973">
        <w:rPr>
          <w:rFonts w:ascii="宋体" w:hAnsi="宋体" w:hint="eastAsia"/>
          <w:color w:val="000000" w:themeColor="text1"/>
          <w:sz w:val="24"/>
          <w:szCs w:val="28"/>
          <w:vertAlign w:val="superscript"/>
        </w:rPr>
        <w:t>]</w:t>
      </w:r>
      <w:r w:rsidRPr="00251973">
        <w:rPr>
          <w:rFonts w:ascii="宋体" w:hAnsi="宋体" w:hint="eastAsia"/>
          <w:color w:val="000000" w:themeColor="text1"/>
          <w:sz w:val="24"/>
          <w:szCs w:val="28"/>
        </w:rPr>
        <w:t>时，通常在10分钟内以1 ug/kg的剂量开始，然后以每小时0.6ug/kg的剂量持续输注，滴定剂量以达到最佳临床效果，剂量范围为每小时0.2-1ug/kg。</w:t>
      </w:r>
      <w:r w:rsidRPr="00251973">
        <w:rPr>
          <w:rFonts w:ascii="宋体" w:hAnsi="宋体" w:hint="eastAsia"/>
          <w:b/>
          <w:bCs/>
          <w:color w:val="000000" w:themeColor="text1"/>
          <w:sz w:val="24"/>
          <w:szCs w:val="28"/>
        </w:rPr>
        <w:t>（有效性等级Class I，推荐等级ClassⅡ</w:t>
      </w:r>
      <w:r w:rsidR="00196B54" w:rsidRPr="00251973">
        <w:rPr>
          <w:rFonts w:ascii="宋体" w:hAnsi="宋体"/>
          <w:b/>
          <w:bCs/>
          <w:color w:val="000000" w:themeColor="text1"/>
          <w:sz w:val="24"/>
          <w:szCs w:val="28"/>
        </w:rPr>
        <w:t>a</w:t>
      </w:r>
      <w:r w:rsidRPr="00251973">
        <w:rPr>
          <w:rFonts w:ascii="宋体" w:hAnsi="宋体" w:hint="eastAsia"/>
          <w:b/>
          <w:bCs/>
          <w:color w:val="000000" w:themeColor="text1"/>
          <w:sz w:val="24"/>
          <w:szCs w:val="28"/>
        </w:rPr>
        <w:t>，证据等级Category B）</w:t>
      </w:r>
      <w:r w:rsidRPr="00251973">
        <w:rPr>
          <w:rFonts w:ascii="宋体" w:hAnsi="宋体" w:hint="eastAsia"/>
          <w:color w:val="000000" w:themeColor="text1"/>
          <w:sz w:val="24"/>
          <w:szCs w:val="28"/>
        </w:rPr>
        <w:t>。当</w:t>
      </w:r>
      <w:proofErr w:type="gramStart"/>
      <w:r w:rsidRPr="00251973">
        <w:rPr>
          <w:rFonts w:ascii="宋体" w:hAnsi="宋体" w:hint="eastAsia"/>
          <w:color w:val="000000" w:themeColor="text1"/>
          <w:sz w:val="24"/>
          <w:szCs w:val="28"/>
        </w:rPr>
        <w:t>右美托咪定用于</w:t>
      </w:r>
      <w:proofErr w:type="gramEnd"/>
      <w:r w:rsidRPr="00251973">
        <w:rPr>
          <w:rFonts w:ascii="宋体" w:hAnsi="宋体" w:hint="eastAsia"/>
          <w:color w:val="000000" w:themeColor="text1"/>
          <w:sz w:val="24"/>
          <w:szCs w:val="28"/>
        </w:rPr>
        <w:t>气管插管/机械通气ICU患者的镇静超过24h时</w:t>
      </w:r>
      <w:r w:rsidRPr="00251973">
        <w:rPr>
          <w:rFonts w:ascii="宋体" w:hAnsi="宋体" w:hint="eastAsia"/>
          <w:color w:val="000000" w:themeColor="text1"/>
          <w:sz w:val="24"/>
          <w:szCs w:val="28"/>
          <w:vertAlign w:val="superscript"/>
        </w:rPr>
        <w:t>[</w:t>
      </w:r>
      <w:r w:rsidRPr="00251973">
        <w:rPr>
          <w:rFonts w:ascii="宋体" w:hAnsi="宋体"/>
          <w:color w:val="000000" w:themeColor="text1"/>
          <w:sz w:val="24"/>
          <w:szCs w:val="28"/>
          <w:vertAlign w:val="superscript"/>
        </w:rPr>
        <w:t>15</w:t>
      </w:r>
      <w:r w:rsidRPr="00251973">
        <w:rPr>
          <w:rFonts w:ascii="宋体" w:hAnsi="宋体" w:hint="eastAsia"/>
          <w:color w:val="000000" w:themeColor="text1"/>
          <w:sz w:val="24"/>
          <w:szCs w:val="28"/>
          <w:vertAlign w:val="superscript"/>
        </w:rPr>
        <w:t>]</w:t>
      </w:r>
      <w:r w:rsidRPr="00251973">
        <w:rPr>
          <w:rFonts w:ascii="宋体" w:hAnsi="宋体" w:hint="eastAsia"/>
          <w:color w:val="000000" w:themeColor="text1"/>
          <w:sz w:val="24"/>
          <w:szCs w:val="28"/>
        </w:rPr>
        <w:t>，输注剂量为</w:t>
      </w:r>
      <w:r w:rsidRPr="00251973">
        <w:rPr>
          <w:rFonts w:ascii="宋体" w:hAnsi="宋体"/>
          <w:color w:val="000000" w:themeColor="text1"/>
          <w:sz w:val="24"/>
          <w:szCs w:val="28"/>
        </w:rPr>
        <w:t>0.2-0.7ug</w:t>
      </w:r>
      <w:r w:rsidRPr="00251973">
        <w:rPr>
          <w:rFonts w:ascii="宋体" w:hAnsi="宋体" w:hint="eastAsia"/>
          <w:color w:val="000000" w:themeColor="text1"/>
          <w:sz w:val="24"/>
          <w:szCs w:val="28"/>
        </w:rPr>
        <w:t>/kg</w:t>
      </w:r>
      <w:r w:rsidR="00775BFD" w:rsidRPr="00251973">
        <w:rPr>
          <w:rFonts w:ascii="宋体" w:hAnsi="宋体" w:hint="eastAsia"/>
          <w:color w:val="000000" w:themeColor="text1"/>
          <w:sz w:val="24"/>
          <w:szCs w:val="28"/>
        </w:rPr>
        <w:t>/</w:t>
      </w:r>
      <w:r w:rsidRPr="00251973">
        <w:rPr>
          <w:rFonts w:ascii="宋体" w:hAnsi="宋体"/>
          <w:color w:val="000000" w:themeColor="text1"/>
          <w:sz w:val="24"/>
          <w:szCs w:val="28"/>
        </w:rPr>
        <w:t>h</w:t>
      </w:r>
      <w:r w:rsidRPr="00251973">
        <w:rPr>
          <w:rFonts w:ascii="宋体" w:hAnsi="宋体" w:hint="eastAsia"/>
          <w:color w:val="000000" w:themeColor="text1"/>
          <w:sz w:val="24"/>
          <w:szCs w:val="28"/>
        </w:rPr>
        <w:t>。</w:t>
      </w:r>
      <w:r w:rsidRPr="00251973">
        <w:rPr>
          <w:rFonts w:ascii="宋体" w:hAnsi="宋体" w:hint="eastAsia"/>
          <w:b/>
          <w:bCs/>
          <w:color w:val="000000" w:themeColor="text1"/>
          <w:sz w:val="24"/>
          <w:szCs w:val="28"/>
        </w:rPr>
        <w:t>（有效性等级ClassⅡa，推荐等级Class Ⅱ</w:t>
      </w:r>
      <w:r w:rsidR="00196B54" w:rsidRPr="00251973">
        <w:rPr>
          <w:rFonts w:ascii="宋体" w:hAnsi="宋体"/>
          <w:b/>
          <w:bCs/>
          <w:color w:val="000000" w:themeColor="text1"/>
          <w:sz w:val="24"/>
          <w:szCs w:val="28"/>
        </w:rPr>
        <w:t>a</w:t>
      </w:r>
      <w:r w:rsidRPr="00251973">
        <w:rPr>
          <w:rFonts w:ascii="宋体" w:hAnsi="宋体" w:hint="eastAsia"/>
          <w:b/>
          <w:bCs/>
          <w:color w:val="000000" w:themeColor="text1"/>
          <w:sz w:val="24"/>
          <w:szCs w:val="28"/>
        </w:rPr>
        <w:t>，证据等级Category B）</w:t>
      </w:r>
    </w:p>
    <w:p w14:paraId="6CE0AA6E" w14:textId="77777777" w:rsidR="006F4994" w:rsidRPr="00251973" w:rsidRDefault="006F4994" w:rsidP="004953A5">
      <w:pPr>
        <w:pStyle w:val="2"/>
        <w:spacing w:before="0" w:after="0" w:line="240" w:lineRule="auto"/>
        <w:rPr>
          <w:color w:val="000000" w:themeColor="text1"/>
        </w:rPr>
      </w:pPr>
      <w:bookmarkStart w:id="11" w:name="_Toc83228444"/>
      <w:r w:rsidRPr="00251973">
        <w:rPr>
          <w:rFonts w:hint="eastAsia"/>
          <w:color w:val="000000" w:themeColor="text1"/>
        </w:rPr>
        <w:t>抗菌药物</w:t>
      </w:r>
      <w:bookmarkEnd w:id="11"/>
    </w:p>
    <w:p w14:paraId="40C5830C" w14:textId="1239872A" w:rsidR="000729F8" w:rsidRPr="00251973" w:rsidRDefault="00457DCE" w:rsidP="004953A5">
      <w:pPr>
        <w:pStyle w:val="3"/>
        <w:adjustRightInd/>
        <w:snapToGrid/>
        <w:spacing w:before="0" w:after="0" w:line="240" w:lineRule="auto"/>
        <w:rPr>
          <w:rFonts w:asciiTheme="minorEastAsia" w:eastAsiaTheme="minorEastAsia" w:hAnsiTheme="minorEastAsia"/>
          <w:color w:val="000000" w:themeColor="text1"/>
        </w:rPr>
      </w:pPr>
      <w:bookmarkStart w:id="12" w:name="_Toc83228445"/>
      <w:r w:rsidRPr="00251973">
        <w:rPr>
          <w:rFonts w:asciiTheme="minorEastAsia" w:eastAsiaTheme="minorEastAsia" w:hAnsiTheme="minorEastAsia" w:hint="eastAsia"/>
          <w:color w:val="000000" w:themeColor="text1"/>
        </w:rPr>
        <w:t>多黏菌素</w:t>
      </w:r>
      <w:bookmarkEnd w:id="12"/>
    </w:p>
    <w:p w14:paraId="74414D01" w14:textId="6C15F41E" w:rsidR="000729F8" w:rsidRPr="00251973" w:rsidRDefault="000729F8" w:rsidP="004953A5">
      <w:pPr>
        <w:ind w:firstLineChars="200" w:firstLine="480"/>
        <w:rPr>
          <w:rFonts w:ascii="宋体" w:hAnsi="宋体"/>
          <w:color w:val="000000" w:themeColor="text1"/>
          <w:sz w:val="24"/>
          <w:szCs w:val="28"/>
        </w:rPr>
      </w:pPr>
      <w:r w:rsidRPr="00251973">
        <w:rPr>
          <w:rFonts w:ascii="宋体" w:hAnsi="宋体" w:hint="eastAsia"/>
          <w:color w:val="000000" w:themeColor="text1"/>
          <w:sz w:val="24"/>
          <w:szCs w:val="28"/>
        </w:rPr>
        <w:t>多黏菌素是一组碱性多肽类抗生素的总称，主要有A、B、C、D</w:t>
      </w:r>
      <w:r w:rsidR="00796842" w:rsidRPr="00251973">
        <w:rPr>
          <w:rFonts w:ascii="宋体" w:hAnsi="宋体" w:hint="eastAsia"/>
          <w:color w:val="000000" w:themeColor="text1"/>
          <w:sz w:val="24"/>
          <w:szCs w:val="28"/>
        </w:rPr>
        <w:t>、</w:t>
      </w:r>
      <w:r w:rsidRPr="00251973">
        <w:rPr>
          <w:rFonts w:ascii="宋体" w:hAnsi="宋体" w:hint="eastAsia"/>
          <w:color w:val="000000" w:themeColor="text1"/>
          <w:sz w:val="24"/>
          <w:szCs w:val="28"/>
        </w:rPr>
        <w:t>E 5种。多黏菌素B、E仅有一个氨基酸的差异。多黏菌素B常用剂型为硫酸多黏菌素B，多黏菌素E常用剂型是硫酸黏菌素和</w:t>
      </w:r>
      <w:r w:rsidR="00796842" w:rsidRPr="00251973">
        <w:rPr>
          <w:rFonts w:ascii="宋体" w:hAnsi="宋体" w:hint="eastAsia"/>
          <w:color w:val="000000" w:themeColor="text1"/>
          <w:sz w:val="24"/>
          <w:szCs w:val="28"/>
        </w:rPr>
        <w:t>多</w:t>
      </w:r>
      <w:r w:rsidRPr="00251973">
        <w:rPr>
          <w:rFonts w:ascii="宋体" w:hAnsi="宋体" w:hint="eastAsia"/>
          <w:color w:val="000000" w:themeColor="text1"/>
          <w:sz w:val="24"/>
          <w:szCs w:val="28"/>
        </w:rPr>
        <w:t>黏菌素甲磺酸盐（</w:t>
      </w:r>
      <w:proofErr w:type="spellStart"/>
      <w:r w:rsidRPr="00251973">
        <w:rPr>
          <w:rFonts w:ascii="宋体" w:hAnsi="宋体" w:hint="eastAsia"/>
          <w:color w:val="000000" w:themeColor="text1"/>
          <w:sz w:val="24"/>
          <w:szCs w:val="28"/>
        </w:rPr>
        <w:t>colistin</w:t>
      </w:r>
      <w:proofErr w:type="spellEnd"/>
      <w:r w:rsidRPr="00251973">
        <w:rPr>
          <w:rFonts w:ascii="宋体" w:hAnsi="宋体" w:hint="eastAsia"/>
          <w:color w:val="000000" w:themeColor="text1"/>
          <w:sz w:val="24"/>
          <w:szCs w:val="28"/>
        </w:rPr>
        <w:t xml:space="preserve"> </w:t>
      </w:r>
      <w:proofErr w:type="spellStart"/>
      <w:r w:rsidRPr="00251973">
        <w:rPr>
          <w:rFonts w:ascii="宋体" w:hAnsi="宋体" w:hint="eastAsia"/>
          <w:color w:val="000000" w:themeColor="text1"/>
          <w:sz w:val="24"/>
          <w:szCs w:val="28"/>
        </w:rPr>
        <w:t>methanesulfonate</w:t>
      </w:r>
      <w:proofErr w:type="spellEnd"/>
      <w:r w:rsidRPr="00251973">
        <w:rPr>
          <w:rFonts w:ascii="宋体" w:hAnsi="宋体" w:hint="eastAsia"/>
          <w:color w:val="000000" w:themeColor="text1"/>
          <w:sz w:val="24"/>
          <w:szCs w:val="28"/>
        </w:rPr>
        <w:t>，CMS）</w:t>
      </w:r>
      <w:r w:rsidRPr="00251973">
        <w:rPr>
          <w:rFonts w:ascii="宋体" w:hAnsi="宋体" w:hint="eastAsia"/>
          <w:color w:val="000000" w:themeColor="text1"/>
          <w:sz w:val="24"/>
          <w:szCs w:val="28"/>
          <w:vertAlign w:val="superscript"/>
        </w:rPr>
        <w:t>[</w:t>
      </w:r>
      <w:r w:rsidR="00C262B9" w:rsidRPr="00251973">
        <w:rPr>
          <w:rFonts w:ascii="宋体" w:hAnsi="宋体"/>
          <w:color w:val="000000" w:themeColor="text1"/>
          <w:sz w:val="24"/>
          <w:szCs w:val="28"/>
          <w:vertAlign w:val="superscript"/>
        </w:rPr>
        <w:t>17</w:t>
      </w:r>
      <w:r w:rsidRPr="00251973">
        <w:rPr>
          <w:rFonts w:ascii="宋体" w:hAnsi="宋体" w:hint="eastAsia"/>
          <w:color w:val="000000" w:themeColor="text1"/>
          <w:sz w:val="24"/>
          <w:szCs w:val="28"/>
          <w:vertAlign w:val="superscript"/>
        </w:rPr>
        <w:t>]</w:t>
      </w:r>
      <w:r w:rsidRPr="00251973">
        <w:rPr>
          <w:rFonts w:ascii="宋体" w:hAnsi="宋体" w:hint="eastAsia"/>
          <w:color w:val="000000" w:themeColor="text1"/>
          <w:sz w:val="24"/>
          <w:szCs w:val="28"/>
        </w:rPr>
        <w:t>。多黏菌素类药物为浓度依赖性抗菌药物，无抗生素后效应，主要适用于需氧革兰阴性</w:t>
      </w:r>
      <w:proofErr w:type="gramStart"/>
      <w:r w:rsidRPr="00251973">
        <w:rPr>
          <w:rFonts w:ascii="宋体" w:hAnsi="宋体" w:hint="eastAsia"/>
          <w:color w:val="000000" w:themeColor="text1"/>
          <w:sz w:val="24"/>
          <w:szCs w:val="28"/>
        </w:rPr>
        <w:t>菌</w:t>
      </w:r>
      <w:proofErr w:type="gramEnd"/>
      <w:r w:rsidRPr="00251973">
        <w:rPr>
          <w:rFonts w:ascii="宋体" w:hAnsi="宋体" w:hint="eastAsia"/>
          <w:color w:val="000000" w:themeColor="text1"/>
          <w:sz w:val="24"/>
          <w:szCs w:val="28"/>
        </w:rPr>
        <w:t>导致的各种急慢性感染，包括对其敏感的铜绿假单胞菌、不动杆菌属、</w:t>
      </w:r>
      <w:proofErr w:type="gramStart"/>
      <w:r w:rsidRPr="00251973">
        <w:rPr>
          <w:rFonts w:ascii="宋体" w:hAnsi="宋体" w:hint="eastAsia"/>
          <w:color w:val="000000" w:themeColor="text1"/>
          <w:sz w:val="24"/>
          <w:szCs w:val="28"/>
        </w:rPr>
        <w:t>气单胞</w:t>
      </w:r>
      <w:proofErr w:type="gramEnd"/>
      <w:r w:rsidRPr="00251973">
        <w:rPr>
          <w:rFonts w:ascii="宋体" w:hAnsi="宋体" w:hint="eastAsia"/>
          <w:color w:val="000000" w:themeColor="text1"/>
          <w:sz w:val="24"/>
          <w:szCs w:val="28"/>
        </w:rPr>
        <w:t>菌属、大肠埃希菌、肠杆菌属、克雷伯菌属、嗜</w:t>
      </w:r>
      <w:proofErr w:type="gramStart"/>
      <w:r w:rsidRPr="00251973">
        <w:rPr>
          <w:rFonts w:ascii="宋体" w:hAnsi="宋体" w:hint="eastAsia"/>
          <w:color w:val="000000" w:themeColor="text1"/>
          <w:sz w:val="24"/>
          <w:szCs w:val="28"/>
        </w:rPr>
        <w:t>麦芽窄食单</w:t>
      </w:r>
      <w:proofErr w:type="gramEnd"/>
      <w:r w:rsidRPr="00251973">
        <w:rPr>
          <w:rFonts w:ascii="宋体" w:hAnsi="宋体" w:hint="eastAsia"/>
          <w:color w:val="000000" w:themeColor="text1"/>
          <w:sz w:val="24"/>
          <w:szCs w:val="28"/>
        </w:rPr>
        <w:t>胞菌、枸橼酸杆菌属等引起的严重感染，特别是对碳青霉烯类耐药革兰阴性菌（carbapenem-resistant organisms，CRO）引起的感染。但对某些需氧的革兰阴性杆菌（如鼻疽假单胞菌、洋葱伯克霍尔德菌、变形杆菌、普罗威登斯菌属、沙雷菌属、爱德华菌属和布鲁菌属）、需氧的革兰阴性和阳性球菌、需氧的革兰阳性杆菌、厌氧菌、真菌和寄生虫无活性</w:t>
      </w:r>
      <w:r w:rsidRPr="00251973">
        <w:rPr>
          <w:rFonts w:ascii="宋体" w:hAnsi="宋体" w:hint="eastAsia"/>
          <w:color w:val="000000" w:themeColor="text1"/>
          <w:sz w:val="24"/>
          <w:szCs w:val="28"/>
          <w:vertAlign w:val="superscript"/>
        </w:rPr>
        <w:t>[1</w:t>
      </w:r>
      <w:r w:rsidRPr="00251973">
        <w:rPr>
          <w:rFonts w:ascii="宋体" w:hAnsi="宋体"/>
          <w:color w:val="000000" w:themeColor="text1"/>
          <w:sz w:val="24"/>
          <w:szCs w:val="28"/>
          <w:vertAlign w:val="superscript"/>
        </w:rPr>
        <w:t>7</w:t>
      </w:r>
      <w:r w:rsidRPr="00251973">
        <w:rPr>
          <w:rFonts w:ascii="宋体" w:hAnsi="宋体" w:hint="eastAsia"/>
          <w:color w:val="000000" w:themeColor="text1"/>
          <w:sz w:val="24"/>
          <w:szCs w:val="28"/>
          <w:vertAlign w:val="superscript"/>
        </w:rPr>
        <w:t>]</w:t>
      </w:r>
      <w:r w:rsidRPr="00251973">
        <w:rPr>
          <w:rFonts w:ascii="宋体" w:hAnsi="宋体" w:hint="eastAsia"/>
          <w:color w:val="000000" w:themeColor="text1"/>
          <w:sz w:val="24"/>
          <w:szCs w:val="28"/>
        </w:rPr>
        <w:t>。治疗对碳青霉烯类耐药革兰阴性菌（carbapenem-resistant organisms，CRO）引起的严重感染不建议单独应用多黏菌素，推荐以联合用药为主</w:t>
      </w:r>
      <w:r w:rsidRPr="00251973">
        <w:rPr>
          <w:rFonts w:ascii="宋体" w:hAnsi="宋体" w:hint="eastAsia"/>
          <w:color w:val="000000" w:themeColor="text1"/>
          <w:sz w:val="24"/>
          <w:szCs w:val="28"/>
          <w:vertAlign w:val="superscript"/>
        </w:rPr>
        <w:t>[</w:t>
      </w:r>
      <w:r w:rsidRPr="00251973">
        <w:rPr>
          <w:rFonts w:ascii="宋体" w:hAnsi="宋体"/>
          <w:color w:val="000000" w:themeColor="text1"/>
          <w:sz w:val="24"/>
          <w:szCs w:val="28"/>
          <w:vertAlign w:val="superscript"/>
        </w:rPr>
        <w:t>18</w:t>
      </w:r>
      <w:r w:rsidRPr="00251973">
        <w:rPr>
          <w:rFonts w:ascii="宋体" w:hAnsi="宋体" w:hint="eastAsia"/>
          <w:color w:val="000000" w:themeColor="text1"/>
          <w:sz w:val="24"/>
          <w:szCs w:val="28"/>
          <w:vertAlign w:val="superscript"/>
        </w:rPr>
        <w:t>]</w:t>
      </w:r>
      <w:r w:rsidRPr="00251973">
        <w:rPr>
          <w:rFonts w:ascii="宋体" w:hAnsi="宋体" w:hint="eastAsia"/>
          <w:color w:val="000000" w:themeColor="text1"/>
          <w:sz w:val="24"/>
          <w:szCs w:val="28"/>
        </w:rPr>
        <w:t>。</w:t>
      </w:r>
    </w:p>
    <w:p w14:paraId="083423EA" w14:textId="14B7FB43" w:rsidR="000729F8" w:rsidRPr="00251973" w:rsidRDefault="000729F8" w:rsidP="004953A5">
      <w:pPr>
        <w:rPr>
          <w:rFonts w:ascii="宋体" w:hAnsi="宋体"/>
          <w:color w:val="000000" w:themeColor="text1"/>
          <w:sz w:val="24"/>
          <w:szCs w:val="28"/>
        </w:rPr>
      </w:pPr>
      <w:r w:rsidRPr="00251973">
        <w:rPr>
          <w:rFonts w:ascii="宋体" w:hAnsi="宋体" w:hint="eastAsia"/>
          <w:b/>
          <w:bCs/>
          <w:color w:val="000000" w:themeColor="text1"/>
          <w:sz w:val="24"/>
          <w:szCs w:val="28"/>
        </w:rPr>
        <w:t>一、说明书摘要</w:t>
      </w:r>
      <w:r w:rsidRPr="00251973">
        <w:rPr>
          <w:rFonts w:ascii="宋体" w:hAnsi="宋体" w:hint="eastAsia"/>
          <w:color w:val="000000" w:themeColor="text1"/>
          <w:sz w:val="24"/>
          <w:szCs w:val="28"/>
          <w:vertAlign w:val="superscript"/>
        </w:rPr>
        <w:t>[</w:t>
      </w:r>
      <w:r w:rsidRPr="00251973">
        <w:rPr>
          <w:rFonts w:ascii="宋体" w:hAnsi="宋体"/>
          <w:color w:val="000000" w:themeColor="text1"/>
          <w:sz w:val="24"/>
          <w:szCs w:val="28"/>
          <w:vertAlign w:val="superscript"/>
        </w:rPr>
        <w:t>19</w:t>
      </w:r>
      <w:r w:rsidRPr="00251973">
        <w:rPr>
          <w:rFonts w:ascii="宋体" w:hAnsi="宋体" w:hint="eastAsia"/>
          <w:color w:val="000000" w:themeColor="text1"/>
          <w:sz w:val="24"/>
          <w:szCs w:val="28"/>
          <w:vertAlign w:val="superscript"/>
        </w:rPr>
        <w:t>-</w:t>
      </w:r>
      <w:r w:rsidRPr="00251973">
        <w:rPr>
          <w:rFonts w:ascii="宋体" w:hAnsi="宋体"/>
          <w:color w:val="000000" w:themeColor="text1"/>
          <w:sz w:val="24"/>
          <w:szCs w:val="28"/>
          <w:vertAlign w:val="superscript"/>
        </w:rPr>
        <w:t>22</w:t>
      </w:r>
      <w:r w:rsidRPr="00251973">
        <w:rPr>
          <w:rFonts w:ascii="宋体" w:hAnsi="宋体" w:hint="eastAsia"/>
          <w:color w:val="000000" w:themeColor="text1"/>
          <w:sz w:val="24"/>
          <w:szCs w:val="28"/>
          <w:vertAlign w:val="superscript"/>
        </w:rPr>
        <w:t xml:space="preserve">] </w:t>
      </w:r>
    </w:p>
    <w:p w14:paraId="535287EC" w14:textId="77777777" w:rsidR="000729F8" w:rsidRPr="00251973" w:rsidRDefault="000729F8" w:rsidP="004953A5">
      <w:pPr>
        <w:rPr>
          <w:rFonts w:ascii="宋体" w:hAnsi="宋体"/>
          <w:color w:val="000000" w:themeColor="text1"/>
          <w:sz w:val="24"/>
          <w:szCs w:val="28"/>
        </w:rPr>
      </w:pPr>
      <w:r w:rsidRPr="00251973">
        <w:rPr>
          <w:rFonts w:ascii="宋体" w:hAnsi="宋体" w:hint="eastAsia"/>
          <w:color w:val="000000" w:themeColor="text1"/>
          <w:sz w:val="24"/>
          <w:szCs w:val="28"/>
        </w:rPr>
        <w:t>（一）多黏菌素B</w:t>
      </w:r>
    </w:p>
    <w:p w14:paraId="20354041" w14:textId="21430103" w:rsidR="000729F8" w:rsidRPr="00251973" w:rsidRDefault="000729F8" w:rsidP="004953A5">
      <w:pPr>
        <w:ind w:firstLineChars="200" w:firstLine="480"/>
        <w:rPr>
          <w:rFonts w:ascii="宋体" w:hAnsi="宋体"/>
          <w:color w:val="000000" w:themeColor="text1"/>
          <w:sz w:val="24"/>
          <w:szCs w:val="28"/>
        </w:rPr>
      </w:pPr>
      <w:r w:rsidRPr="00251973">
        <w:rPr>
          <w:rFonts w:ascii="宋体" w:hAnsi="宋体" w:hint="eastAsia"/>
          <w:color w:val="000000" w:themeColor="text1"/>
          <w:sz w:val="24"/>
          <w:szCs w:val="28"/>
        </w:rPr>
        <w:t>1. 适应症 本品口服吸收很少，肌内注射吸收良好。临床用于抗革兰阴性杆菌主要为绿脓杆菌的感染。包括泌尿系统感染、脑膜炎、肺部感染、败血症以及皮肤、软组织、眼、耳、关节感染等。对其它阴性菌如产气杆菌、大肠杆菌、肺炎杆菌、流感杆菌引起的感染也有较好的治疗效果。细菌对多黏菌素B和多黏菌素E之间有交叉耐药性。</w:t>
      </w:r>
    </w:p>
    <w:p w14:paraId="35EEB716" w14:textId="77777777" w:rsidR="000729F8" w:rsidRPr="00251973" w:rsidRDefault="000729F8" w:rsidP="004953A5">
      <w:pPr>
        <w:ind w:firstLineChars="200" w:firstLine="480"/>
        <w:rPr>
          <w:rFonts w:ascii="宋体" w:hAnsi="宋体"/>
          <w:color w:val="000000" w:themeColor="text1"/>
          <w:sz w:val="24"/>
          <w:szCs w:val="28"/>
        </w:rPr>
      </w:pPr>
      <w:r w:rsidRPr="00251973">
        <w:rPr>
          <w:rFonts w:ascii="宋体" w:hAnsi="宋体" w:hint="eastAsia"/>
          <w:color w:val="000000" w:themeColor="text1"/>
          <w:sz w:val="24"/>
          <w:szCs w:val="28"/>
        </w:rPr>
        <w:t>2. 用法 本品口服不吸收，可肌肉注射、静脉滴注或者鞘内注射。</w:t>
      </w:r>
    </w:p>
    <w:p w14:paraId="21F286AF" w14:textId="45C54855" w:rsidR="000729F8" w:rsidRPr="00251973" w:rsidRDefault="000729F8" w:rsidP="004953A5">
      <w:pPr>
        <w:ind w:firstLineChars="200" w:firstLine="480"/>
        <w:rPr>
          <w:rFonts w:ascii="宋体" w:hAnsi="宋体"/>
          <w:color w:val="000000" w:themeColor="text1"/>
          <w:sz w:val="24"/>
          <w:szCs w:val="28"/>
        </w:rPr>
      </w:pPr>
      <w:r w:rsidRPr="00251973">
        <w:rPr>
          <w:rFonts w:ascii="宋体" w:hAnsi="宋体" w:hint="eastAsia"/>
          <w:color w:val="000000" w:themeColor="text1"/>
          <w:sz w:val="24"/>
          <w:szCs w:val="28"/>
        </w:rPr>
        <w:t>静脉滴注：肾功能正常患者每天按每公斤体重1万～2万单位计算（约每天50-100万单位</w:t>
      </w:r>
      <w:r w:rsidR="003815E4" w:rsidRPr="00251973">
        <w:rPr>
          <w:rFonts w:ascii="宋体" w:hAnsi="宋体" w:hint="eastAsia"/>
          <w:color w:val="000000" w:themeColor="text1"/>
          <w:sz w:val="24"/>
          <w:szCs w:val="28"/>
        </w:rPr>
        <w:t>，</w:t>
      </w:r>
      <w:r w:rsidR="003815E4" w:rsidRPr="00251973">
        <w:rPr>
          <w:rFonts w:ascii="宋体" w:hAnsi="宋体"/>
          <w:color w:val="000000" w:themeColor="text1"/>
          <w:sz w:val="24"/>
          <w:szCs w:val="28"/>
        </w:rPr>
        <w:t>1</w:t>
      </w:r>
      <w:r w:rsidR="003815E4" w:rsidRPr="00251973">
        <w:rPr>
          <w:rFonts w:ascii="宋体" w:hAnsi="宋体" w:hint="eastAsia"/>
          <w:color w:val="000000" w:themeColor="text1"/>
          <w:sz w:val="24"/>
          <w:szCs w:val="28"/>
        </w:rPr>
        <w:t>万单位=</w:t>
      </w:r>
      <w:r w:rsidR="003815E4" w:rsidRPr="00251973">
        <w:rPr>
          <w:rFonts w:ascii="宋体" w:hAnsi="宋体"/>
          <w:color w:val="000000" w:themeColor="text1"/>
          <w:sz w:val="24"/>
          <w:szCs w:val="28"/>
        </w:rPr>
        <w:t>1mg</w:t>
      </w:r>
      <w:r w:rsidR="003815E4" w:rsidRPr="00251973">
        <w:rPr>
          <w:rFonts w:ascii="宋体" w:hAnsi="宋体" w:hint="eastAsia"/>
          <w:color w:val="000000" w:themeColor="text1"/>
          <w:sz w:val="24"/>
          <w:szCs w:val="28"/>
        </w:rPr>
        <w:t>）</w:t>
      </w:r>
      <w:r w:rsidRPr="00251973">
        <w:rPr>
          <w:rFonts w:ascii="宋体" w:hAnsi="宋体" w:hint="eastAsia"/>
          <w:color w:val="000000" w:themeColor="text1"/>
          <w:sz w:val="24"/>
          <w:szCs w:val="28"/>
        </w:rPr>
        <w:t>，分2次给药。以0.9%氯化钠注射液300-500ml或5%葡萄糖注射液溶解和稀释后应用。肾功能损害患者酌情减量。</w:t>
      </w:r>
    </w:p>
    <w:p w14:paraId="7025AA2F" w14:textId="77777777" w:rsidR="000729F8" w:rsidRPr="00251973" w:rsidRDefault="000729F8" w:rsidP="004953A5">
      <w:pPr>
        <w:rPr>
          <w:rFonts w:ascii="宋体" w:hAnsi="宋体"/>
          <w:color w:val="000000" w:themeColor="text1"/>
          <w:sz w:val="24"/>
          <w:szCs w:val="28"/>
        </w:rPr>
      </w:pPr>
      <w:r w:rsidRPr="00251973">
        <w:rPr>
          <w:rFonts w:ascii="宋体" w:hAnsi="宋体" w:hint="eastAsia"/>
          <w:color w:val="000000" w:themeColor="text1"/>
          <w:sz w:val="24"/>
          <w:szCs w:val="28"/>
        </w:rPr>
        <w:lastRenderedPageBreak/>
        <w:t>肌肉注射：因可引起注射部位明显疼痛</w:t>
      </w:r>
      <w:proofErr w:type="gramStart"/>
      <w:r w:rsidRPr="00251973">
        <w:rPr>
          <w:rFonts w:ascii="宋体" w:hAnsi="宋体" w:hint="eastAsia"/>
          <w:color w:val="000000" w:themeColor="text1"/>
          <w:sz w:val="24"/>
          <w:szCs w:val="28"/>
        </w:rPr>
        <w:t>不</w:t>
      </w:r>
      <w:proofErr w:type="gramEnd"/>
      <w:r w:rsidRPr="00251973">
        <w:rPr>
          <w:rFonts w:ascii="宋体" w:hAnsi="宋体" w:hint="eastAsia"/>
          <w:color w:val="000000" w:themeColor="text1"/>
          <w:sz w:val="24"/>
          <w:szCs w:val="28"/>
        </w:rPr>
        <w:t>常规推荐使用。每天按每公斤体重1万～2万单位计算，分3次注射，以适量注射用水或0.9%氯化钠注射液溶解后应用。</w:t>
      </w:r>
    </w:p>
    <w:p w14:paraId="6FFEB945" w14:textId="77777777" w:rsidR="000729F8" w:rsidRPr="00251973" w:rsidRDefault="000729F8" w:rsidP="004953A5">
      <w:pPr>
        <w:ind w:firstLineChars="200" w:firstLine="480"/>
        <w:rPr>
          <w:rFonts w:ascii="宋体" w:hAnsi="宋体"/>
          <w:color w:val="000000" w:themeColor="text1"/>
          <w:sz w:val="24"/>
          <w:szCs w:val="28"/>
        </w:rPr>
      </w:pPr>
      <w:r w:rsidRPr="00251973">
        <w:rPr>
          <w:rFonts w:ascii="宋体" w:hAnsi="宋体" w:hint="eastAsia"/>
          <w:color w:val="000000" w:themeColor="text1"/>
          <w:sz w:val="24"/>
          <w:szCs w:val="28"/>
        </w:rPr>
        <w:t>鞘内注射：成人每天1万～5万单位，儿童每天0.5～2万单位，3～5天后改为隔日1次，疗程2～8周。以适量氯化钠注射液溶解后使用。</w:t>
      </w:r>
    </w:p>
    <w:p w14:paraId="1A1670FF" w14:textId="77777777" w:rsidR="000729F8" w:rsidRPr="00251973" w:rsidRDefault="000729F8" w:rsidP="004953A5">
      <w:pPr>
        <w:rPr>
          <w:rFonts w:ascii="宋体" w:hAnsi="宋体"/>
          <w:color w:val="000000" w:themeColor="text1"/>
          <w:sz w:val="24"/>
          <w:szCs w:val="28"/>
        </w:rPr>
      </w:pPr>
      <w:r w:rsidRPr="00251973">
        <w:rPr>
          <w:rFonts w:ascii="宋体" w:hAnsi="宋体" w:hint="eastAsia"/>
          <w:color w:val="000000" w:themeColor="text1"/>
          <w:sz w:val="24"/>
          <w:szCs w:val="28"/>
        </w:rPr>
        <w:t>（二）多黏菌素E甲磺酸钠</w:t>
      </w:r>
    </w:p>
    <w:p w14:paraId="69F9B3E3" w14:textId="77777777" w:rsidR="000729F8" w:rsidRPr="00251973" w:rsidRDefault="000729F8" w:rsidP="004953A5">
      <w:pPr>
        <w:ind w:firstLineChars="200" w:firstLine="480"/>
        <w:rPr>
          <w:rFonts w:ascii="宋体" w:hAnsi="宋体"/>
          <w:color w:val="000000" w:themeColor="text1"/>
          <w:sz w:val="24"/>
          <w:szCs w:val="28"/>
        </w:rPr>
      </w:pPr>
      <w:r w:rsidRPr="00251973">
        <w:rPr>
          <w:rFonts w:ascii="宋体" w:hAnsi="宋体" w:hint="eastAsia"/>
          <w:color w:val="000000" w:themeColor="text1"/>
          <w:sz w:val="24"/>
          <w:szCs w:val="28"/>
        </w:rPr>
        <w:t>1.适应症 本品对绝大多数革兰阴性杆菌有较好的活性，适用于如铜绿假单胞菌、不动杆菌属、产气单胞菌属、大肠埃希菌、肠杆菌属、克雷伯菌属等所致的严重感染，尤其对铜绿假单胞菌感染有较好的疗效，但不适用于变形杆菌</w:t>
      </w:r>
      <w:proofErr w:type="gramStart"/>
      <w:r w:rsidRPr="00251973">
        <w:rPr>
          <w:rFonts w:ascii="宋体" w:hAnsi="宋体" w:hint="eastAsia"/>
          <w:color w:val="000000" w:themeColor="text1"/>
          <w:sz w:val="24"/>
          <w:szCs w:val="28"/>
        </w:rPr>
        <w:t>属及奈瑟</w:t>
      </w:r>
      <w:proofErr w:type="gramEnd"/>
      <w:r w:rsidRPr="00251973">
        <w:rPr>
          <w:rFonts w:ascii="宋体" w:hAnsi="宋体" w:hint="eastAsia"/>
          <w:color w:val="000000" w:themeColor="text1"/>
          <w:sz w:val="24"/>
          <w:szCs w:val="28"/>
        </w:rPr>
        <w:t>球菌属。</w:t>
      </w:r>
    </w:p>
    <w:p w14:paraId="2B76EFB8" w14:textId="77777777" w:rsidR="000729F8" w:rsidRPr="00251973" w:rsidRDefault="000729F8" w:rsidP="004953A5">
      <w:pPr>
        <w:ind w:firstLineChars="200" w:firstLine="480"/>
        <w:rPr>
          <w:rFonts w:ascii="宋体" w:hAnsi="宋体"/>
          <w:color w:val="000000" w:themeColor="text1"/>
          <w:sz w:val="24"/>
          <w:szCs w:val="28"/>
        </w:rPr>
      </w:pPr>
      <w:r w:rsidRPr="00251973">
        <w:rPr>
          <w:rFonts w:ascii="宋体" w:hAnsi="宋体" w:hint="eastAsia"/>
          <w:color w:val="000000" w:themeColor="text1"/>
          <w:sz w:val="24"/>
          <w:szCs w:val="28"/>
        </w:rPr>
        <w:t>2.用法 成人和儿童患者静脉或者肌内注射给药，剂量以CBA计。肾功能正常患者，依据感染的严重程度, 每日2.5～5mg/kg,每日剂量分2～4次给予。肾功能受损者剂量根据肌酐清除率调整。</w:t>
      </w:r>
    </w:p>
    <w:p w14:paraId="0CD74109" w14:textId="77777777" w:rsidR="000729F8" w:rsidRPr="00251973" w:rsidRDefault="000729F8" w:rsidP="004953A5">
      <w:pPr>
        <w:rPr>
          <w:rFonts w:ascii="宋体" w:hAnsi="宋体"/>
          <w:color w:val="000000" w:themeColor="text1"/>
          <w:sz w:val="24"/>
          <w:szCs w:val="28"/>
        </w:rPr>
      </w:pPr>
      <w:r w:rsidRPr="00251973">
        <w:rPr>
          <w:rFonts w:ascii="宋体" w:hAnsi="宋体" w:hint="eastAsia"/>
          <w:color w:val="000000" w:themeColor="text1"/>
          <w:sz w:val="24"/>
          <w:szCs w:val="28"/>
        </w:rPr>
        <w:t>（三）硫酸多黏菌素E</w:t>
      </w:r>
    </w:p>
    <w:p w14:paraId="38E6ABEB" w14:textId="77777777" w:rsidR="000729F8" w:rsidRPr="00251973" w:rsidRDefault="000729F8" w:rsidP="004953A5">
      <w:pPr>
        <w:ind w:firstLineChars="200" w:firstLine="480"/>
        <w:rPr>
          <w:rFonts w:ascii="宋体" w:hAnsi="宋体"/>
          <w:color w:val="000000" w:themeColor="text1"/>
          <w:sz w:val="24"/>
          <w:szCs w:val="28"/>
        </w:rPr>
      </w:pPr>
      <w:r w:rsidRPr="00251973">
        <w:rPr>
          <w:rFonts w:ascii="宋体" w:hAnsi="宋体" w:hint="eastAsia"/>
          <w:color w:val="000000" w:themeColor="text1"/>
          <w:sz w:val="24"/>
          <w:szCs w:val="28"/>
        </w:rPr>
        <w:t>1.适应症 严格限定于对本品敏感</w:t>
      </w:r>
      <w:proofErr w:type="gramStart"/>
      <w:r w:rsidRPr="00251973">
        <w:rPr>
          <w:rFonts w:ascii="宋体" w:hAnsi="宋体" w:hint="eastAsia"/>
          <w:color w:val="000000" w:themeColor="text1"/>
          <w:sz w:val="24"/>
          <w:szCs w:val="28"/>
        </w:rPr>
        <w:t>的耐多药</w:t>
      </w:r>
      <w:proofErr w:type="gramEnd"/>
      <w:r w:rsidRPr="00251973">
        <w:rPr>
          <w:rFonts w:ascii="宋体" w:hAnsi="宋体" w:hint="eastAsia"/>
          <w:color w:val="000000" w:themeColor="text1"/>
          <w:sz w:val="24"/>
          <w:szCs w:val="28"/>
        </w:rPr>
        <w:t>菌和泛耐药菌感染，</w:t>
      </w:r>
      <w:proofErr w:type="gramStart"/>
      <w:r w:rsidRPr="00251973">
        <w:rPr>
          <w:rFonts w:ascii="宋体" w:hAnsi="宋体" w:hint="eastAsia"/>
          <w:color w:val="000000" w:themeColor="text1"/>
          <w:sz w:val="24"/>
          <w:szCs w:val="28"/>
        </w:rPr>
        <w:t>包括耐多药</w:t>
      </w:r>
      <w:proofErr w:type="gramEnd"/>
      <w:r w:rsidRPr="00251973">
        <w:rPr>
          <w:rFonts w:ascii="宋体" w:hAnsi="宋体" w:hint="eastAsia"/>
          <w:color w:val="000000" w:themeColor="text1"/>
          <w:sz w:val="24"/>
          <w:szCs w:val="28"/>
        </w:rPr>
        <w:t>或泛耐药鲍曼不动杆菌、铜绿假单胞菌或肺炎克</w:t>
      </w:r>
      <w:proofErr w:type="gramStart"/>
      <w:r w:rsidRPr="00251973">
        <w:rPr>
          <w:rFonts w:ascii="宋体" w:hAnsi="宋体" w:hint="eastAsia"/>
          <w:color w:val="000000" w:themeColor="text1"/>
          <w:sz w:val="24"/>
          <w:szCs w:val="28"/>
        </w:rPr>
        <w:t>雷伯菌所致</w:t>
      </w:r>
      <w:proofErr w:type="gramEnd"/>
      <w:r w:rsidRPr="00251973">
        <w:rPr>
          <w:rFonts w:ascii="宋体" w:hAnsi="宋体" w:hint="eastAsia"/>
          <w:color w:val="000000" w:themeColor="text1"/>
          <w:sz w:val="24"/>
          <w:szCs w:val="28"/>
        </w:rPr>
        <w:t>感染，如泌尿系统感染、肺部感染、血</w:t>
      </w:r>
      <w:proofErr w:type="gramStart"/>
      <w:r w:rsidRPr="00251973">
        <w:rPr>
          <w:rFonts w:ascii="宋体" w:hAnsi="宋体" w:hint="eastAsia"/>
          <w:color w:val="000000" w:themeColor="text1"/>
          <w:sz w:val="24"/>
          <w:szCs w:val="28"/>
        </w:rPr>
        <w:t>流感染</w:t>
      </w:r>
      <w:proofErr w:type="gramEnd"/>
      <w:r w:rsidRPr="00251973">
        <w:rPr>
          <w:rFonts w:ascii="宋体" w:hAnsi="宋体" w:hint="eastAsia"/>
          <w:color w:val="000000" w:themeColor="text1"/>
          <w:sz w:val="24"/>
          <w:szCs w:val="28"/>
        </w:rPr>
        <w:t>等。</w:t>
      </w:r>
    </w:p>
    <w:p w14:paraId="045E3250" w14:textId="77777777" w:rsidR="000729F8" w:rsidRPr="00251973" w:rsidRDefault="000729F8" w:rsidP="004953A5">
      <w:pPr>
        <w:ind w:firstLineChars="200" w:firstLine="480"/>
        <w:rPr>
          <w:rFonts w:ascii="宋体" w:hAnsi="宋体"/>
          <w:color w:val="000000" w:themeColor="text1"/>
          <w:sz w:val="24"/>
          <w:szCs w:val="28"/>
        </w:rPr>
      </w:pPr>
      <w:r w:rsidRPr="00251973">
        <w:rPr>
          <w:rFonts w:ascii="宋体" w:hAnsi="宋体" w:hint="eastAsia"/>
          <w:color w:val="000000" w:themeColor="text1"/>
          <w:sz w:val="24"/>
          <w:szCs w:val="28"/>
        </w:rPr>
        <w:t>2.用法 本品每50万单位加入5%葡萄糖注射液250～500ml溶解后缓慢静脉滴注。成人常用量：每日100万～150万单位，分2～3次静脉滴注。最大剂量不得超过每日150万单位，一般疗程10-14日。</w:t>
      </w:r>
    </w:p>
    <w:p w14:paraId="2CBCD5AB" w14:textId="77777777" w:rsidR="000729F8" w:rsidRPr="00251973" w:rsidRDefault="000729F8" w:rsidP="004953A5">
      <w:pPr>
        <w:rPr>
          <w:rFonts w:ascii="宋体" w:hAnsi="宋体"/>
          <w:b/>
          <w:bCs/>
          <w:color w:val="000000" w:themeColor="text1"/>
          <w:sz w:val="24"/>
          <w:szCs w:val="28"/>
        </w:rPr>
      </w:pPr>
      <w:r w:rsidRPr="00251973">
        <w:rPr>
          <w:rFonts w:ascii="宋体" w:hAnsi="宋体" w:hint="eastAsia"/>
          <w:b/>
          <w:bCs/>
          <w:color w:val="000000" w:themeColor="text1"/>
          <w:sz w:val="24"/>
          <w:szCs w:val="28"/>
        </w:rPr>
        <w:t>二、超说明书用药</w:t>
      </w:r>
    </w:p>
    <w:p w14:paraId="635DDA36" w14:textId="77777777" w:rsidR="000729F8" w:rsidRPr="00251973" w:rsidRDefault="000729F8" w:rsidP="004953A5">
      <w:pPr>
        <w:rPr>
          <w:rFonts w:ascii="宋体" w:hAnsi="宋体"/>
          <w:b/>
          <w:bCs/>
          <w:color w:val="000000" w:themeColor="text1"/>
          <w:sz w:val="24"/>
          <w:szCs w:val="28"/>
        </w:rPr>
      </w:pPr>
      <w:r w:rsidRPr="00251973">
        <w:rPr>
          <w:rFonts w:ascii="宋体" w:hAnsi="宋体" w:hint="eastAsia"/>
          <w:b/>
          <w:bCs/>
          <w:color w:val="000000" w:themeColor="text1"/>
          <w:sz w:val="24"/>
          <w:szCs w:val="28"/>
        </w:rPr>
        <w:t>1. 超适应症</w:t>
      </w:r>
    </w:p>
    <w:p w14:paraId="22892256" w14:textId="712EF907" w:rsidR="000729F8" w:rsidRPr="00251973" w:rsidRDefault="000729F8" w:rsidP="004953A5">
      <w:pPr>
        <w:ind w:firstLineChars="200" w:firstLine="482"/>
        <w:rPr>
          <w:rFonts w:ascii="宋体" w:hAnsi="宋体"/>
          <w:color w:val="000000" w:themeColor="text1"/>
          <w:sz w:val="24"/>
          <w:szCs w:val="28"/>
        </w:rPr>
      </w:pPr>
      <w:r w:rsidRPr="00251973">
        <w:rPr>
          <w:rFonts w:ascii="宋体" w:hAnsi="宋体" w:hint="eastAsia"/>
          <w:b/>
          <w:bCs/>
          <w:color w:val="000000" w:themeColor="text1"/>
          <w:sz w:val="24"/>
          <w:szCs w:val="28"/>
        </w:rPr>
        <w:t>选择性消化道去定植（Selective decontamination of the digestive tract，SDD）</w:t>
      </w:r>
      <w:r w:rsidRPr="00251973">
        <w:rPr>
          <w:rFonts w:ascii="宋体" w:hAnsi="宋体" w:hint="eastAsia"/>
          <w:color w:val="000000" w:themeColor="text1"/>
          <w:sz w:val="24"/>
          <w:szCs w:val="28"/>
        </w:rPr>
        <w:t>：来自一项2011年发表在《British Journal of Surgery》的</w:t>
      </w:r>
      <w:proofErr w:type="gramStart"/>
      <w:r w:rsidRPr="00251973">
        <w:rPr>
          <w:rFonts w:ascii="宋体" w:hAnsi="宋体" w:hint="eastAsia"/>
          <w:color w:val="000000" w:themeColor="text1"/>
          <w:sz w:val="24"/>
          <w:szCs w:val="28"/>
        </w:rPr>
        <w:t>单中心</w:t>
      </w:r>
      <w:proofErr w:type="gramEnd"/>
      <w:r w:rsidRPr="00251973">
        <w:rPr>
          <w:rFonts w:ascii="宋体" w:hAnsi="宋体" w:hint="eastAsia"/>
          <w:color w:val="000000" w:themeColor="text1"/>
          <w:sz w:val="24"/>
          <w:szCs w:val="28"/>
        </w:rPr>
        <w:t>前瞻性随机对照临床研究资料，共入组289名择期胃肠手术</w:t>
      </w:r>
      <w:proofErr w:type="gramStart"/>
      <w:r w:rsidRPr="00251973">
        <w:rPr>
          <w:rFonts w:ascii="宋体" w:hAnsi="宋体" w:hint="eastAsia"/>
          <w:color w:val="000000" w:themeColor="text1"/>
          <w:sz w:val="24"/>
          <w:szCs w:val="28"/>
        </w:rPr>
        <w:t>围手术期</w:t>
      </w:r>
      <w:proofErr w:type="gramEnd"/>
      <w:r w:rsidRPr="00251973">
        <w:rPr>
          <w:rFonts w:ascii="宋体" w:hAnsi="宋体" w:hint="eastAsia"/>
          <w:color w:val="000000" w:themeColor="text1"/>
          <w:sz w:val="24"/>
          <w:szCs w:val="28"/>
        </w:rPr>
        <w:t>患者，探讨择期胃肠手术</w:t>
      </w:r>
      <w:proofErr w:type="gramStart"/>
      <w:r w:rsidRPr="00251973">
        <w:rPr>
          <w:rFonts w:ascii="宋体" w:hAnsi="宋体" w:hint="eastAsia"/>
          <w:color w:val="000000" w:themeColor="text1"/>
          <w:sz w:val="24"/>
          <w:szCs w:val="28"/>
        </w:rPr>
        <w:t>围手术期采用</w:t>
      </w:r>
      <w:proofErr w:type="gramEnd"/>
      <w:r w:rsidRPr="00251973">
        <w:rPr>
          <w:rFonts w:ascii="宋体" w:hAnsi="宋体" w:hint="eastAsia"/>
          <w:color w:val="000000" w:themeColor="text1"/>
          <w:sz w:val="24"/>
          <w:szCs w:val="28"/>
        </w:rPr>
        <w:t>多黏菌素B进行SDD对术后感染并发症和吻合口</w:t>
      </w:r>
      <w:proofErr w:type="gramStart"/>
      <w:r w:rsidRPr="00251973">
        <w:rPr>
          <w:rFonts w:ascii="宋体" w:hAnsi="宋体" w:hint="eastAsia"/>
          <w:color w:val="000000" w:themeColor="text1"/>
          <w:sz w:val="24"/>
          <w:szCs w:val="28"/>
        </w:rPr>
        <w:t>瘘</w:t>
      </w:r>
      <w:proofErr w:type="gramEnd"/>
      <w:r w:rsidRPr="00251973">
        <w:rPr>
          <w:rFonts w:ascii="宋体" w:hAnsi="宋体" w:hint="eastAsia"/>
          <w:color w:val="000000" w:themeColor="text1"/>
          <w:sz w:val="24"/>
          <w:szCs w:val="28"/>
        </w:rPr>
        <w:t>的影响，发现SDD组出现感染并发症和吻合口</w:t>
      </w:r>
      <w:proofErr w:type="gramStart"/>
      <w:r w:rsidRPr="00251973">
        <w:rPr>
          <w:rFonts w:ascii="宋体" w:hAnsi="宋体" w:hint="eastAsia"/>
          <w:color w:val="000000" w:themeColor="text1"/>
          <w:sz w:val="24"/>
          <w:szCs w:val="28"/>
        </w:rPr>
        <w:t>瘘</w:t>
      </w:r>
      <w:proofErr w:type="gramEnd"/>
      <w:r w:rsidRPr="00251973">
        <w:rPr>
          <w:rFonts w:ascii="宋体" w:hAnsi="宋体" w:hint="eastAsia"/>
          <w:color w:val="000000" w:themeColor="text1"/>
          <w:sz w:val="24"/>
          <w:szCs w:val="28"/>
        </w:rPr>
        <w:t>发生率均明显低于安慰剂组</w:t>
      </w:r>
      <w:r w:rsidRPr="00251973">
        <w:rPr>
          <w:rFonts w:ascii="宋体" w:hAnsi="宋体" w:hint="eastAsia"/>
          <w:color w:val="000000" w:themeColor="text1"/>
          <w:sz w:val="24"/>
          <w:szCs w:val="28"/>
          <w:vertAlign w:val="superscript"/>
        </w:rPr>
        <w:t>[</w:t>
      </w:r>
      <w:r w:rsidRPr="00251973">
        <w:rPr>
          <w:rFonts w:ascii="宋体" w:hAnsi="宋体"/>
          <w:color w:val="000000" w:themeColor="text1"/>
          <w:sz w:val="24"/>
          <w:szCs w:val="28"/>
          <w:vertAlign w:val="superscript"/>
        </w:rPr>
        <w:t>23</w:t>
      </w:r>
      <w:r w:rsidRPr="00251973">
        <w:rPr>
          <w:rFonts w:ascii="宋体" w:hAnsi="宋体" w:hint="eastAsia"/>
          <w:color w:val="000000" w:themeColor="text1"/>
          <w:sz w:val="24"/>
          <w:szCs w:val="28"/>
          <w:vertAlign w:val="superscript"/>
        </w:rPr>
        <w:t>]</w:t>
      </w:r>
      <w:r w:rsidRPr="00251973">
        <w:rPr>
          <w:rFonts w:ascii="宋体" w:hAnsi="宋体" w:hint="eastAsia"/>
          <w:color w:val="000000" w:themeColor="text1"/>
          <w:sz w:val="24"/>
          <w:szCs w:val="28"/>
        </w:rPr>
        <w:t>。（有效性等级ClassⅡa，推荐等级ClassⅡa，证据等级Category B）</w:t>
      </w:r>
    </w:p>
    <w:p w14:paraId="01F6F31F" w14:textId="77777777" w:rsidR="000729F8" w:rsidRPr="00251973" w:rsidRDefault="000729F8" w:rsidP="004953A5">
      <w:pPr>
        <w:rPr>
          <w:rFonts w:ascii="宋体" w:hAnsi="宋体"/>
          <w:b/>
          <w:bCs/>
          <w:color w:val="000000" w:themeColor="text1"/>
          <w:sz w:val="24"/>
          <w:szCs w:val="28"/>
        </w:rPr>
      </w:pPr>
      <w:r w:rsidRPr="00251973">
        <w:rPr>
          <w:rFonts w:ascii="宋体" w:hAnsi="宋体" w:hint="eastAsia"/>
          <w:b/>
          <w:bCs/>
          <w:color w:val="000000" w:themeColor="text1"/>
          <w:sz w:val="24"/>
          <w:szCs w:val="28"/>
        </w:rPr>
        <w:t>2. 超剂量</w:t>
      </w:r>
    </w:p>
    <w:p w14:paraId="79D99060" w14:textId="74B5A4CE" w:rsidR="000729F8" w:rsidRPr="00251973" w:rsidRDefault="00C179CB" w:rsidP="004953A5">
      <w:pPr>
        <w:ind w:firstLineChars="200" w:firstLine="482"/>
        <w:rPr>
          <w:rFonts w:ascii="宋体" w:hAnsi="宋体"/>
          <w:b/>
          <w:bCs/>
          <w:color w:val="000000" w:themeColor="text1"/>
          <w:sz w:val="24"/>
          <w:szCs w:val="28"/>
        </w:rPr>
      </w:pPr>
      <w:r w:rsidRPr="00251973">
        <w:rPr>
          <w:rFonts w:ascii="宋体" w:hAnsi="宋体" w:hint="eastAsia"/>
          <w:b/>
          <w:bCs/>
          <w:color w:val="000000" w:themeColor="text1"/>
          <w:sz w:val="24"/>
          <w:szCs w:val="28"/>
        </w:rPr>
        <w:t>多黏菌素</w:t>
      </w:r>
      <w:r w:rsidR="000729F8" w:rsidRPr="00251973">
        <w:rPr>
          <w:rFonts w:ascii="宋体" w:hAnsi="宋体" w:hint="eastAsia"/>
          <w:b/>
          <w:bCs/>
          <w:color w:val="000000" w:themeColor="text1"/>
          <w:sz w:val="24"/>
          <w:szCs w:val="28"/>
        </w:rPr>
        <w:t>B</w:t>
      </w:r>
      <w:r w:rsidR="000729F8" w:rsidRPr="00251973">
        <w:rPr>
          <w:rFonts w:ascii="宋体" w:hAnsi="宋体" w:hint="eastAsia"/>
          <w:color w:val="000000" w:themeColor="text1"/>
          <w:sz w:val="24"/>
          <w:szCs w:val="28"/>
        </w:rPr>
        <w:t>：重症患者用量推荐负荷剂量2.0～2.5mg</w:t>
      </w:r>
      <w:r w:rsidR="00796842" w:rsidRPr="00251973">
        <w:rPr>
          <w:rFonts w:ascii="宋体" w:hAnsi="宋体" w:hint="eastAsia"/>
          <w:color w:val="000000" w:themeColor="text1"/>
          <w:sz w:val="24"/>
          <w:szCs w:val="28"/>
        </w:rPr>
        <w:t xml:space="preserve">/kg </w:t>
      </w:r>
      <w:r w:rsidR="000729F8" w:rsidRPr="00251973">
        <w:rPr>
          <w:rFonts w:ascii="宋体" w:hAnsi="宋体" w:hint="eastAsia"/>
          <w:color w:val="000000" w:themeColor="text1"/>
          <w:sz w:val="24"/>
          <w:szCs w:val="28"/>
        </w:rPr>
        <w:t xml:space="preserve">/kg，维持剂量为1.25～1.5mg/kg，每12 小时一次。2013年发表在《Clinical </w:t>
      </w:r>
      <w:r w:rsidR="00A55B52" w:rsidRPr="00251973">
        <w:rPr>
          <w:rFonts w:ascii="宋体" w:hAnsi="宋体" w:hint="eastAsia"/>
          <w:color w:val="000000" w:themeColor="text1"/>
          <w:sz w:val="24"/>
          <w:szCs w:val="28"/>
        </w:rPr>
        <w:t>I</w:t>
      </w:r>
      <w:r w:rsidR="000729F8" w:rsidRPr="00251973">
        <w:rPr>
          <w:rFonts w:ascii="宋体" w:hAnsi="宋体" w:hint="eastAsia"/>
          <w:color w:val="000000" w:themeColor="text1"/>
          <w:sz w:val="24"/>
          <w:szCs w:val="28"/>
        </w:rPr>
        <w:t xml:space="preserve">nfection </w:t>
      </w:r>
      <w:r w:rsidR="00A55B52" w:rsidRPr="00251973">
        <w:rPr>
          <w:rFonts w:ascii="宋体" w:hAnsi="宋体" w:hint="eastAsia"/>
          <w:color w:val="000000" w:themeColor="text1"/>
          <w:sz w:val="24"/>
          <w:szCs w:val="28"/>
        </w:rPr>
        <w:t>D</w:t>
      </w:r>
      <w:r w:rsidR="000729F8" w:rsidRPr="00251973">
        <w:rPr>
          <w:rFonts w:ascii="宋体" w:hAnsi="宋体" w:hint="eastAsia"/>
          <w:color w:val="000000" w:themeColor="text1"/>
          <w:sz w:val="24"/>
          <w:szCs w:val="28"/>
        </w:rPr>
        <w:t>isease</w:t>
      </w:r>
      <w:r w:rsidR="00A55B52" w:rsidRPr="00251973">
        <w:rPr>
          <w:rFonts w:ascii="宋体" w:hAnsi="宋体"/>
          <w:color w:val="000000" w:themeColor="text1"/>
          <w:sz w:val="24"/>
          <w:szCs w:val="28"/>
        </w:rPr>
        <w:t>s</w:t>
      </w:r>
      <w:r w:rsidR="000729F8" w:rsidRPr="00251973">
        <w:rPr>
          <w:rFonts w:ascii="宋体" w:hAnsi="宋体" w:hint="eastAsia"/>
          <w:color w:val="000000" w:themeColor="text1"/>
          <w:sz w:val="24"/>
          <w:szCs w:val="28"/>
        </w:rPr>
        <w:t>》的一项针对重症患者的</w:t>
      </w:r>
      <w:r w:rsidRPr="00251973">
        <w:rPr>
          <w:rFonts w:ascii="宋体" w:hAnsi="宋体" w:hint="eastAsia"/>
          <w:color w:val="000000" w:themeColor="text1"/>
          <w:sz w:val="24"/>
          <w:szCs w:val="28"/>
        </w:rPr>
        <w:t>多黏菌素</w:t>
      </w:r>
      <w:r w:rsidR="000729F8" w:rsidRPr="00251973">
        <w:rPr>
          <w:rFonts w:ascii="宋体" w:hAnsi="宋体" w:hint="eastAsia"/>
          <w:color w:val="000000" w:themeColor="text1"/>
          <w:sz w:val="24"/>
          <w:szCs w:val="28"/>
        </w:rPr>
        <w:t>B药物代谢动力学研究中</w:t>
      </w:r>
      <w:r w:rsidR="000729F8" w:rsidRPr="00251973">
        <w:rPr>
          <w:rFonts w:ascii="宋体" w:hAnsi="宋体" w:hint="eastAsia"/>
          <w:color w:val="000000" w:themeColor="text1"/>
          <w:sz w:val="24"/>
          <w:szCs w:val="28"/>
          <w:vertAlign w:val="superscript"/>
        </w:rPr>
        <w:t>[</w:t>
      </w:r>
      <w:r w:rsidR="000729F8" w:rsidRPr="00251973">
        <w:rPr>
          <w:rFonts w:ascii="宋体" w:hAnsi="宋体"/>
          <w:color w:val="000000" w:themeColor="text1"/>
          <w:sz w:val="24"/>
          <w:szCs w:val="28"/>
          <w:vertAlign w:val="superscript"/>
        </w:rPr>
        <w:t>24</w:t>
      </w:r>
      <w:r w:rsidR="000729F8" w:rsidRPr="00251973">
        <w:rPr>
          <w:rFonts w:ascii="宋体" w:hAnsi="宋体" w:hint="eastAsia"/>
          <w:color w:val="000000" w:themeColor="text1"/>
          <w:sz w:val="24"/>
          <w:szCs w:val="28"/>
          <w:vertAlign w:val="superscript"/>
        </w:rPr>
        <w:t>]</w:t>
      </w:r>
      <w:r w:rsidR="000729F8" w:rsidRPr="00251973">
        <w:rPr>
          <w:rFonts w:ascii="宋体" w:hAnsi="宋体" w:hint="eastAsia"/>
          <w:color w:val="000000" w:themeColor="text1"/>
          <w:sz w:val="24"/>
          <w:szCs w:val="28"/>
        </w:rPr>
        <w:t>，24名21-87岁危重症患者按照</w:t>
      </w:r>
      <w:r w:rsidR="000729F8" w:rsidRPr="00251973">
        <w:rPr>
          <w:rFonts w:ascii="宋体" w:hAnsi="宋体" w:hint="eastAsia"/>
          <w:color w:val="000000" w:themeColor="text1"/>
          <w:sz w:val="24"/>
          <w:szCs w:val="28"/>
        </w:rPr>
        <w:lastRenderedPageBreak/>
        <w:t>负荷剂量给药后血浆</w:t>
      </w:r>
      <w:r w:rsidRPr="00251973">
        <w:rPr>
          <w:rFonts w:ascii="宋体" w:hAnsi="宋体" w:hint="eastAsia"/>
          <w:color w:val="000000" w:themeColor="text1"/>
          <w:sz w:val="24"/>
          <w:szCs w:val="28"/>
        </w:rPr>
        <w:t>多黏菌素</w:t>
      </w:r>
      <w:r w:rsidR="000729F8" w:rsidRPr="00251973">
        <w:rPr>
          <w:rFonts w:ascii="宋体" w:hAnsi="宋体" w:hint="eastAsia"/>
          <w:color w:val="000000" w:themeColor="text1"/>
          <w:sz w:val="24"/>
          <w:szCs w:val="28"/>
        </w:rPr>
        <w:t>B浓度可达到稳态浓度的56–70%，后续血药浓度可稳定于目标浓度，因此对危重症患者</w:t>
      </w:r>
      <w:r w:rsidRPr="00251973">
        <w:rPr>
          <w:rFonts w:ascii="宋体" w:hAnsi="宋体" w:hint="eastAsia"/>
          <w:color w:val="000000" w:themeColor="text1"/>
          <w:sz w:val="24"/>
          <w:szCs w:val="28"/>
        </w:rPr>
        <w:t>多黏菌素</w:t>
      </w:r>
      <w:r w:rsidR="000729F8" w:rsidRPr="00251973">
        <w:rPr>
          <w:rFonts w:ascii="宋体" w:hAnsi="宋体" w:hint="eastAsia"/>
          <w:color w:val="000000" w:themeColor="text1"/>
          <w:sz w:val="24"/>
          <w:szCs w:val="28"/>
        </w:rPr>
        <w:t>B用量推荐为负荷剂量2.0～2.5 mg/kg，维持剂量为1.25～1.5 mg/kg、每12 h</w:t>
      </w:r>
      <w:r w:rsidR="003815E4" w:rsidRPr="00251973">
        <w:rPr>
          <w:rFonts w:ascii="宋体" w:hAnsi="宋体" w:hint="eastAsia"/>
          <w:color w:val="000000" w:themeColor="text1"/>
          <w:sz w:val="24"/>
          <w:szCs w:val="28"/>
        </w:rPr>
        <w:t>一</w:t>
      </w:r>
      <w:r w:rsidR="000729F8" w:rsidRPr="00251973">
        <w:rPr>
          <w:rFonts w:ascii="宋体" w:hAnsi="宋体" w:hint="eastAsia"/>
          <w:color w:val="000000" w:themeColor="text1"/>
          <w:sz w:val="24"/>
          <w:szCs w:val="28"/>
        </w:rPr>
        <w:t>次。当多黏菌素B对病原菌的MIC位于1～2 mg/L时，推荐3mg/kg/d的大剂量和负荷剂量</w:t>
      </w:r>
      <w:r w:rsidR="000729F8" w:rsidRPr="00251973">
        <w:rPr>
          <w:rFonts w:ascii="宋体" w:hAnsi="宋体" w:hint="eastAsia"/>
          <w:color w:val="000000" w:themeColor="text1"/>
          <w:sz w:val="24"/>
          <w:szCs w:val="28"/>
          <w:vertAlign w:val="superscript"/>
        </w:rPr>
        <w:t>[</w:t>
      </w:r>
      <w:r w:rsidR="000729F8" w:rsidRPr="00251973">
        <w:rPr>
          <w:rFonts w:ascii="宋体" w:hAnsi="宋体"/>
          <w:color w:val="000000" w:themeColor="text1"/>
          <w:sz w:val="24"/>
          <w:szCs w:val="28"/>
          <w:vertAlign w:val="superscript"/>
        </w:rPr>
        <w:t>24</w:t>
      </w:r>
      <w:r w:rsidR="000729F8" w:rsidRPr="00251973">
        <w:rPr>
          <w:rFonts w:ascii="宋体" w:hAnsi="宋体" w:hint="eastAsia"/>
          <w:color w:val="000000" w:themeColor="text1"/>
          <w:sz w:val="24"/>
          <w:szCs w:val="28"/>
          <w:vertAlign w:val="superscript"/>
        </w:rPr>
        <w:t>]</w:t>
      </w:r>
      <w:r w:rsidR="000729F8" w:rsidRPr="00251973">
        <w:rPr>
          <w:rFonts w:ascii="宋体" w:hAnsi="宋体" w:hint="eastAsia"/>
          <w:color w:val="000000" w:themeColor="text1"/>
          <w:sz w:val="24"/>
          <w:szCs w:val="28"/>
        </w:rPr>
        <w:t xml:space="preserve"> 。以上研究结果分别得到了2016年美国感染性疾病协会（Infectious Diseases Society of America，IDSA）和美国胸科协会（American Thoracic Society，ATS）制定的2016年《医院获得性肺炎（Hospital acquired pneumonia，HAP）/呼吸机相关性肺炎（Ventilator associated pneumonia，VAP）管理临床实践指南》</w:t>
      </w:r>
      <w:r w:rsidR="000729F8" w:rsidRPr="00251973">
        <w:rPr>
          <w:rFonts w:ascii="宋体" w:hAnsi="宋体" w:hint="eastAsia"/>
          <w:color w:val="000000" w:themeColor="text1"/>
          <w:sz w:val="24"/>
          <w:szCs w:val="28"/>
          <w:vertAlign w:val="superscript"/>
        </w:rPr>
        <w:t>[</w:t>
      </w:r>
      <w:r w:rsidR="000729F8" w:rsidRPr="00251973">
        <w:rPr>
          <w:rFonts w:ascii="宋体" w:hAnsi="宋体"/>
          <w:color w:val="000000" w:themeColor="text1"/>
          <w:sz w:val="24"/>
          <w:szCs w:val="28"/>
          <w:vertAlign w:val="superscript"/>
        </w:rPr>
        <w:t>25</w:t>
      </w:r>
      <w:r w:rsidR="000729F8" w:rsidRPr="00251973">
        <w:rPr>
          <w:rFonts w:ascii="宋体" w:hAnsi="宋体" w:hint="eastAsia"/>
          <w:color w:val="000000" w:themeColor="text1"/>
          <w:sz w:val="24"/>
          <w:szCs w:val="28"/>
          <w:vertAlign w:val="superscript"/>
        </w:rPr>
        <w:t>]</w:t>
      </w:r>
      <w:r w:rsidR="000729F8" w:rsidRPr="00251973">
        <w:rPr>
          <w:rFonts w:ascii="宋体" w:hAnsi="宋体" w:hint="eastAsia"/>
          <w:color w:val="000000" w:themeColor="text1"/>
          <w:sz w:val="24"/>
          <w:szCs w:val="28"/>
        </w:rPr>
        <w:t>、2019年《多黏菌素优化使用国际共识指南》</w:t>
      </w:r>
      <w:r w:rsidR="000729F8" w:rsidRPr="00251973">
        <w:rPr>
          <w:rFonts w:ascii="宋体" w:hAnsi="宋体" w:hint="eastAsia"/>
          <w:color w:val="000000" w:themeColor="text1"/>
          <w:sz w:val="24"/>
          <w:szCs w:val="28"/>
          <w:vertAlign w:val="superscript"/>
        </w:rPr>
        <w:t xml:space="preserve"> [</w:t>
      </w:r>
      <w:r w:rsidR="000729F8" w:rsidRPr="00251973">
        <w:rPr>
          <w:rFonts w:ascii="宋体" w:hAnsi="宋体"/>
          <w:color w:val="000000" w:themeColor="text1"/>
          <w:sz w:val="24"/>
          <w:szCs w:val="28"/>
          <w:vertAlign w:val="superscript"/>
        </w:rPr>
        <w:t>26</w:t>
      </w:r>
      <w:r w:rsidR="000729F8" w:rsidRPr="00251973">
        <w:rPr>
          <w:rFonts w:ascii="宋体" w:hAnsi="宋体" w:hint="eastAsia"/>
          <w:color w:val="000000" w:themeColor="text1"/>
          <w:sz w:val="24"/>
          <w:szCs w:val="28"/>
          <w:vertAlign w:val="superscript"/>
        </w:rPr>
        <w:t>]</w:t>
      </w:r>
      <w:r w:rsidR="000729F8" w:rsidRPr="00251973">
        <w:rPr>
          <w:rFonts w:ascii="宋体" w:hAnsi="宋体" w:hint="eastAsia"/>
          <w:color w:val="000000" w:themeColor="text1"/>
          <w:sz w:val="24"/>
          <w:szCs w:val="28"/>
        </w:rPr>
        <w:t>和2021年《中国</w:t>
      </w:r>
      <w:r w:rsidRPr="00251973">
        <w:rPr>
          <w:rFonts w:ascii="宋体" w:hAnsi="宋体" w:hint="eastAsia"/>
          <w:color w:val="000000" w:themeColor="text1"/>
          <w:sz w:val="24"/>
          <w:szCs w:val="28"/>
        </w:rPr>
        <w:t>多黏菌素</w:t>
      </w:r>
      <w:r w:rsidR="000729F8" w:rsidRPr="00251973">
        <w:rPr>
          <w:rFonts w:ascii="宋体" w:hAnsi="宋体" w:hint="eastAsia"/>
          <w:color w:val="000000" w:themeColor="text1"/>
          <w:sz w:val="24"/>
          <w:szCs w:val="28"/>
        </w:rPr>
        <w:t>类抗菌药物临床合理应用多学科专家共识》</w:t>
      </w:r>
      <w:r w:rsidR="000729F8" w:rsidRPr="00251973">
        <w:rPr>
          <w:rFonts w:ascii="宋体" w:hAnsi="宋体" w:hint="eastAsia"/>
          <w:color w:val="000000" w:themeColor="text1"/>
          <w:sz w:val="24"/>
          <w:szCs w:val="28"/>
          <w:vertAlign w:val="superscript"/>
        </w:rPr>
        <w:t>[</w:t>
      </w:r>
      <w:r w:rsidR="000729F8" w:rsidRPr="00251973">
        <w:rPr>
          <w:rFonts w:ascii="宋体" w:hAnsi="宋体"/>
          <w:color w:val="000000" w:themeColor="text1"/>
          <w:sz w:val="24"/>
          <w:szCs w:val="28"/>
          <w:vertAlign w:val="superscript"/>
        </w:rPr>
        <w:t>18</w:t>
      </w:r>
      <w:r w:rsidR="000729F8" w:rsidRPr="00251973">
        <w:rPr>
          <w:rFonts w:ascii="宋体" w:hAnsi="宋体" w:hint="eastAsia"/>
          <w:color w:val="000000" w:themeColor="text1"/>
          <w:sz w:val="24"/>
          <w:szCs w:val="28"/>
          <w:vertAlign w:val="superscript"/>
        </w:rPr>
        <w:t>]</w:t>
      </w:r>
      <w:r w:rsidR="000729F8" w:rsidRPr="00251973">
        <w:rPr>
          <w:rFonts w:ascii="宋体" w:hAnsi="宋体" w:hint="eastAsia"/>
          <w:color w:val="000000" w:themeColor="text1"/>
          <w:sz w:val="24"/>
          <w:szCs w:val="28"/>
        </w:rPr>
        <w:t>的肯定并被引用。</w:t>
      </w:r>
      <w:r w:rsidR="000729F8" w:rsidRPr="00251973">
        <w:rPr>
          <w:rFonts w:ascii="宋体" w:hAnsi="宋体" w:hint="eastAsia"/>
          <w:b/>
          <w:bCs/>
          <w:color w:val="000000" w:themeColor="text1"/>
          <w:sz w:val="24"/>
          <w:szCs w:val="28"/>
        </w:rPr>
        <w:t>（有效性等级ClassⅡa，推荐等级ClassⅡa，证据等级Category B）</w:t>
      </w:r>
    </w:p>
    <w:p w14:paraId="2A84A1D9" w14:textId="778077FB" w:rsidR="000729F8" w:rsidRPr="00251973" w:rsidRDefault="000729F8" w:rsidP="004953A5">
      <w:pPr>
        <w:ind w:firstLineChars="200" w:firstLine="482"/>
        <w:rPr>
          <w:rFonts w:ascii="宋体" w:hAnsi="宋体"/>
          <w:b/>
          <w:bCs/>
          <w:color w:val="000000" w:themeColor="text1"/>
          <w:sz w:val="24"/>
          <w:szCs w:val="28"/>
        </w:rPr>
      </w:pPr>
      <w:r w:rsidRPr="00251973">
        <w:rPr>
          <w:rFonts w:ascii="宋体" w:hAnsi="宋体" w:hint="eastAsia"/>
          <w:b/>
          <w:bCs/>
          <w:color w:val="000000" w:themeColor="text1"/>
          <w:sz w:val="24"/>
          <w:szCs w:val="28"/>
        </w:rPr>
        <w:t>多黏菌素E甲磺酸钠（CMS）</w:t>
      </w:r>
      <w:r w:rsidRPr="00251973">
        <w:rPr>
          <w:rFonts w:ascii="宋体" w:hAnsi="宋体" w:hint="eastAsia"/>
          <w:color w:val="000000" w:themeColor="text1"/>
          <w:sz w:val="24"/>
          <w:szCs w:val="28"/>
        </w:rPr>
        <w:t>：2011年发表的一项多中心开放性</w:t>
      </w:r>
      <w:r w:rsidR="00C179CB" w:rsidRPr="00251973">
        <w:rPr>
          <w:rFonts w:ascii="宋体" w:hAnsi="宋体" w:hint="eastAsia"/>
          <w:color w:val="000000" w:themeColor="text1"/>
          <w:sz w:val="24"/>
          <w:szCs w:val="28"/>
        </w:rPr>
        <w:t>多黏菌</w:t>
      </w:r>
      <w:proofErr w:type="gramStart"/>
      <w:r w:rsidR="00C179CB" w:rsidRPr="00251973">
        <w:rPr>
          <w:rFonts w:ascii="宋体" w:hAnsi="宋体" w:hint="eastAsia"/>
          <w:color w:val="000000" w:themeColor="text1"/>
          <w:sz w:val="24"/>
          <w:szCs w:val="28"/>
        </w:rPr>
        <w:t>素</w:t>
      </w:r>
      <w:r w:rsidRPr="00251973">
        <w:rPr>
          <w:rFonts w:ascii="宋体" w:hAnsi="宋体" w:hint="eastAsia"/>
          <w:color w:val="000000" w:themeColor="text1"/>
          <w:sz w:val="24"/>
          <w:szCs w:val="28"/>
        </w:rPr>
        <w:t>药物</w:t>
      </w:r>
      <w:proofErr w:type="gramEnd"/>
      <w:r w:rsidRPr="00251973">
        <w:rPr>
          <w:rFonts w:ascii="宋体" w:hAnsi="宋体" w:hint="eastAsia"/>
          <w:color w:val="000000" w:themeColor="text1"/>
          <w:sz w:val="24"/>
          <w:szCs w:val="28"/>
        </w:rPr>
        <w:t>代谢动力学临床研究共观察了105名患者</w:t>
      </w:r>
      <w:r w:rsidRPr="00251973">
        <w:rPr>
          <w:rFonts w:ascii="宋体" w:hAnsi="宋体" w:hint="eastAsia"/>
          <w:color w:val="000000" w:themeColor="text1"/>
          <w:sz w:val="24"/>
          <w:szCs w:val="28"/>
          <w:vertAlign w:val="superscript"/>
        </w:rPr>
        <w:t>[</w:t>
      </w:r>
      <w:r w:rsidRPr="00251973">
        <w:rPr>
          <w:rFonts w:ascii="宋体" w:hAnsi="宋体"/>
          <w:color w:val="000000" w:themeColor="text1"/>
          <w:sz w:val="24"/>
          <w:szCs w:val="28"/>
          <w:vertAlign w:val="superscript"/>
        </w:rPr>
        <w:t>27</w:t>
      </w:r>
      <w:r w:rsidRPr="00251973">
        <w:rPr>
          <w:rFonts w:ascii="宋体" w:hAnsi="宋体" w:hint="eastAsia"/>
          <w:color w:val="000000" w:themeColor="text1"/>
          <w:sz w:val="24"/>
          <w:szCs w:val="28"/>
          <w:vertAlign w:val="superscript"/>
        </w:rPr>
        <w:t>]</w:t>
      </w:r>
      <w:r w:rsidRPr="00251973">
        <w:rPr>
          <w:rFonts w:ascii="宋体" w:hAnsi="宋体" w:hint="eastAsia"/>
          <w:color w:val="000000" w:themeColor="text1"/>
          <w:sz w:val="24"/>
          <w:szCs w:val="28"/>
        </w:rPr>
        <w:t>，其中包括12名行间断透析的患者和4名</w:t>
      </w:r>
      <w:proofErr w:type="gramStart"/>
      <w:r w:rsidRPr="00251973">
        <w:rPr>
          <w:rFonts w:ascii="宋体" w:hAnsi="宋体" w:hint="eastAsia"/>
          <w:color w:val="000000" w:themeColor="text1"/>
          <w:sz w:val="24"/>
          <w:szCs w:val="28"/>
        </w:rPr>
        <w:t>行持续</w:t>
      </w:r>
      <w:proofErr w:type="gramEnd"/>
      <w:r w:rsidRPr="00251973">
        <w:rPr>
          <w:rFonts w:ascii="宋体" w:hAnsi="宋体" w:hint="eastAsia"/>
          <w:color w:val="000000" w:themeColor="text1"/>
          <w:sz w:val="24"/>
          <w:szCs w:val="28"/>
        </w:rPr>
        <w:t>血液净化的患者，根据PK/PD计算结果，在肾功能正常者，达到</w:t>
      </w:r>
      <w:proofErr w:type="spellStart"/>
      <w:r w:rsidRPr="00251973">
        <w:rPr>
          <w:rFonts w:ascii="宋体" w:hAnsi="宋体" w:hint="eastAsia"/>
          <w:color w:val="000000" w:themeColor="text1"/>
          <w:sz w:val="24"/>
          <w:szCs w:val="28"/>
        </w:rPr>
        <w:t>Css,avg</w:t>
      </w:r>
      <w:proofErr w:type="spellEnd"/>
      <w:r w:rsidRPr="00251973">
        <w:rPr>
          <w:rFonts w:ascii="宋体" w:hAnsi="宋体" w:hint="eastAsia"/>
          <w:color w:val="000000" w:themeColor="text1"/>
          <w:sz w:val="24"/>
          <w:szCs w:val="28"/>
        </w:rPr>
        <w:t>≥2mg/L的目标，需要负荷剂量为CBA 5mg/kg（约15万IU/kg），维持剂量CBA 2.5-5 mg/kg，分2次静脉滴注</w:t>
      </w:r>
      <w:r w:rsidRPr="00251973">
        <w:rPr>
          <w:rFonts w:ascii="宋体" w:hAnsi="宋体" w:hint="eastAsia"/>
          <w:color w:val="000000" w:themeColor="text1"/>
          <w:sz w:val="24"/>
          <w:szCs w:val="28"/>
          <w:vertAlign w:val="superscript"/>
        </w:rPr>
        <w:t>[</w:t>
      </w:r>
      <w:r w:rsidRPr="00251973">
        <w:rPr>
          <w:rFonts w:ascii="宋体" w:hAnsi="宋体"/>
          <w:color w:val="000000" w:themeColor="text1"/>
          <w:sz w:val="24"/>
          <w:szCs w:val="28"/>
          <w:vertAlign w:val="superscript"/>
        </w:rPr>
        <w:t>24</w:t>
      </w:r>
      <w:r w:rsidRPr="00251973">
        <w:rPr>
          <w:rFonts w:ascii="宋体" w:hAnsi="宋体" w:hint="eastAsia"/>
          <w:color w:val="000000" w:themeColor="text1"/>
          <w:sz w:val="24"/>
          <w:szCs w:val="28"/>
          <w:vertAlign w:val="superscript"/>
        </w:rPr>
        <w:t>]</w:t>
      </w:r>
      <w:r w:rsidRPr="00251973">
        <w:rPr>
          <w:rFonts w:ascii="宋体" w:hAnsi="宋体" w:hint="eastAsia"/>
          <w:color w:val="000000" w:themeColor="text1"/>
          <w:sz w:val="24"/>
          <w:szCs w:val="28"/>
        </w:rPr>
        <w:t xml:space="preserve"> ，每日监测肾功能，根据肌酐清除率调整剂量。2017年CID发表了针对214例成人重症患者的CMS血浆浓度-时间数据的人群药动学分析结果表明</w:t>
      </w:r>
      <w:r w:rsidRPr="00251973">
        <w:rPr>
          <w:rFonts w:ascii="宋体" w:hAnsi="宋体" w:hint="eastAsia"/>
          <w:color w:val="000000" w:themeColor="text1"/>
          <w:sz w:val="24"/>
          <w:szCs w:val="28"/>
          <w:vertAlign w:val="superscript"/>
        </w:rPr>
        <w:t>[</w:t>
      </w:r>
      <w:r w:rsidRPr="00251973">
        <w:rPr>
          <w:rFonts w:ascii="宋体" w:hAnsi="宋体"/>
          <w:color w:val="000000" w:themeColor="text1"/>
          <w:sz w:val="24"/>
          <w:szCs w:val="28"/>
          <w:vertAlign w:val="superscript"/>
        </w:rPr>
        <w:t>28</w:t>
      </w:r>
      <w:r w:rsidRPr="00251973">
        <w:rPr>
          <w:rFonts w:ascii="宋体" w:hAnsi="宋体" w:hint="eastAsia"/>
          <w:color w:val="000000" w:themeColor="text1"/>
          <w:sz w:val="24"/>
          <w:szCs w:val="28"/>
          <w:vertAlign w:val="superscript"/>
        </w:rPr>
        <w:t>]</w:t>
      </w:r>
      <w:r w:rsidRPr="00251973">
        <w:rPr>
          <w:rFonts w:ascii="宋体" w:hAnsi="宋体" w:hint="eastAsia"/>
          <w:color w:val="000000" w:themeColor="text1"/>
          <w:sz w:val="24"/>
          <w:szCs w:val="28"/>
        </w:rPr>
        <w:t>，每日的最大维持剂量为CBA 360mg，基于这些研究结果，2019年多黏菌素优化使用国际共识指南</w:t>
      </w:r>
      <w:r w:rsidRPr="00251973">
        <w:rPr>
          <w:rFonts w:ascii="宋体" w:hAnsi="宋体" w:hint="eastAsia"/>
          <w:color w:val="000000" w:themeColor="text1"/>
          <w:sz w:val="24"/>
          <w:szCs w:val="28"/>
          <w:vertAlign w:val="superscript"/>
        </w:rPr>
        <w:t>[</w:t>
      </w:r>
      <w:r w:rsidRPr="00251973">
        <w:rPr>
          <w:rFonts w:ascii="宋体" w:hAnsi="宋体"/>
          <w:color w:val="000000" w:themeColor="text1"/>
          <w:sz w:val="24"/>
          <w:szCs w:val="28"/>
          <w:vertAlign w:val="superscript"/>
        </w:rPr>
        <w:t>26</w:t>
      </w:r>
      <w:r w:rsidRPr="00251973">
        <w:rPr>
          <w:rFonts w:ascii="宋体" w:hAnsi="宋体" w:hint="eastAsia"/>
          <w:color w:val="000000" w:themeColor="text1"/>
          <w:sz w:val="24"/>
          <w:szCs w:val="28"/>
          <w:vertAlign w:val="superscript"/>
        </w:rPr>
        <w:t>]</w:t>
      </w:r>
      <w:r w:rsidRPr="00251973">
        <w:rPr>
          <w:rFonts w:ascii="宋体" w:hAnsi="宋体" w:hint="eastAsia"/>
          <w:color w:val="000000" w:themeColor="text1"/>
          <w:sz w:val="24"/>
          <w:szCs w:val="28"/>
        </w:rPr>
        <w:t>推荐CMS剂量为每日300-360 mg CBA（900-1090 IU），分2次给药，每12小时一次，持续静脉输注0.5-1.0 小时以上。</w:t>
      </w:r>
      <w:r w:rsidR="003815E4" w:rsidRPr="00251973">
        <w:rPr>
          <w:rFonts w:ascii="宋体" w:hAnsi="宋体" w:hint="eastAsia"/>
          <w:b/>
          <w:bCs/>
          <w:color w:val="000000" w:themeColor="text1"/>
          <w:sz w:val="24"/>
          <w:szCs w:val="28"/>
        </w:rPr>
        <w:t>（有效性等级ClassⅡ</w:t>
      </w:r>
      <w:r w:rsidR="003815E4" w:rsidRPr="00251973">
        <w:rPr>
          <w:rFonts w:ascii="宋体" w:hAnsi="宋体"/>
          <w:b/>
          <w:bCs/>
          <w:color w:val="000000" w:themeColor="text1"/>
          <w:sz w:val="24"/>
          <w:szCs w:val="28"/>
        </w:rPr>
        <w:t>b</w:t>
      </w:r>
      <w:r w:rsidR="003815E4" w:rsidRPr="00251973">
        <w:rPr>
          <w:rFonts w:ascii="宋体" w:hAnsi="宋体" w:hint="eastAsia"/>
          <w:b/>
          <w:bCs/>
          <w:color w:val="000000" w:themeColor="text1"/>
          <w:sz w:val="24"/>
          <w:szCs w:val="28"/>
        </w:rPr>
        <w:t>，推荐等级ClassⅡ</w:t>
      </w:r>
      <w:r w:rsidR="003815E4" w:rsidRPr="00251973">
        <w:rPr>
          <w:rFonts w:ascii="宋体" w:hAnsi="宋体"/>
          <w:b/>
          <w:bCs/>
          <w:color w:val="000000" w:themeColor="text1"/>
          <w:sz w:val="24"/>
          <w:szCs w:val="28"/>
        </w:rPr>
        <w:t>b</w:t>
      </w:r>
      <w:r w:rsidR="003815E4" w:rsidRPr="00251973">
        <w:rPr>
          <w:rFonts w:ascii="宋体" w:hAnsi="宋体" w:hint="eastAsia"/>
          <w:b/>
          <w:bCs/>
          <w:color w:val="000000" w:themeColor="text1"/>
          <w:sz w:val="24"/>
          <w:szCs w:val="28"/>
        </w:rPr>
        <w:t xml:space="preserve">，证据等级Category </w:t>
      </w:r>
      <w:r w:rsidR="003815E4" w:rsidRPr="00251973">
        <w:rPr>
          <w:rFonts w:ascii="宋体" w:hAnsi="宋体"/>
          <w:b/>
          <w:bCs/>
          <w:color w:val="000000" w:themeColor="text1"/>
          <w:sz w:val="24"/>
          <w:szCs w:val="28"/>
        </w:rPr>
        <w:t>C,</w:t>
      </w:r>
      <w:r w:rsidR="003815E4" w:rsidRPr="00251973">
        <w:rPr>
          <w:rFonts w:ascii="宋体" w:hAnsi="宋体" w:hint="eastAsia"/>
          <w:b/>
          <w:bCs/>
          <w:color w:val="000000" w:themeColor="text1"/>
          <w:sz w:val="24"/>
          <w:szCs w:val="28"/>
        </w:rPr>
        <w:t>指南推荐）</w:t>
      </w:r>
    </w:p>
    <w:p w14:paraId="3D41CCB0" w14:textId="77777777" w:rsidR="000729F8" w:rsidRPr="00251973" w:rsidRDefault="000729F8" w:rsidP="004953A5">
      <w:pPr>
        <w:rPr>
          <w:rFonts w:ascii="宋体" w:hAnsi="宋体"/>
          <w:b/>
          <w:bCs/>
          <w:color w:val="000000" w:themeColor="text1"/>
          <w:sz w:val="24"/>
          <w:szCs w:val="28"/>
        </w:rPr>
      </w:pPr>
      <w:r w:rsidRPr="00251973">
        <w:rPr>
          <w:rFonts w:ascii="宋体" w:hAnsi="宋体" w:hint="eastAsia"/>
          <w:b/>
          <w:bCs/>
          <w:color w:val="000000" w:themeColor="text1"/>
          <w:sz w:val="24"/>
          <w:szCs w:val="28"/>
        </w:rPr>
        <w:t>3. 超用法</w:t>
      </w:r>
    </w:p>
    <w:p w14:paraId="20564106" w14:textId="1687CFD9" w:rsidR="000729F8" w:rsidRPr="00251973" w:rsidRDefault="000729F8" w:rsidP="004953A5">
      <w:pPr>
        <w:rPr>
          <w:b/>
          <w:bCs/>
          <w:color w:val="000000" w:themeColor="text1"/>
        </w:rPr>
      </w:pPr>
      <w:r w:rsidRPr="00251973">
        <w:rPr>
          <w:rFonts w:ascii="宋体" w:hAnsi="宋体" w:hint="eastAsia"/>
          <w:color w:val="000000" w:themeColor="text1"/>
          <w:sz w:val="24"/>
          <w:szCs w:val="28"/>
        </w:rPr>
        <w:t xml:space="preserve">   </w:t>
      </w:r>
      <w:r w:rsidR="00D30E99" w:rsidRPr="00251973">
        <w:rPr>
          <w:rFonts w:ascii="宋体" w:hAnsi="宋体" w:hint="eastAsia"/>
          <w:color w:val="000000" w:themeColor="text1"/>
          <w:sz w:val="24"/>
          <w:szCs w:val="28"/>
        </w:rPr>
        <w:t>雾化</w:t>
      </w:r>
      <w:r w:rsidRPr="00251973">
        <w:rPr>
          <w:rFonts w:ascii="宋体" w:hAnsi="宋体" w:hint="eastAsia"/>
          <w:b/>
          <w:bCs/>
          <w:color w:val="000000" w:themeColor="text1"/>
          <w:sz w:val="24"/>
          <w:szCs w:val="28"/>
        </w:rPr>
        <w:t>吸入治疗</w:t>
      </w:r>
      <w:r w:rsidRPr="00251973">
        <w:rPr>
          <w:rFonts w:ascii="宋体" w:hAnsi="宋体" w:hint="eastAsia"/>
          <w:color w:val="000000" w:themeColor="text1"/>
          <w:sz w:val="24"/>
          <w:szCs w:val="28"/>
        </w:rPr>
        <w:t>：①</w:t>
      </w:r>
      <w:r w:rsidR="00955AD2" w:rsidRPr="00251973">
        <w:rPr>
          <w:rFonts w:ascii="宋体" w:hAnsi="宋体" w:hint="eastAsia"/>
          <w:color w:val="000000" w:themeColor="text1"/>
          <w:sz w:val="24"/>
          <w:szCs w:val="28"/>
        </w:rPr>
        <w:t>多重耐药菌的</w:t>
      </w:r>
      <w:r w:rsidRPr="00251973">
        <w:rPr>
          <w:rFonts w:ascii="宋体" w:hAnsi="宋体" w:hint="eastAsia"/>
          <w:color w:val="000000" w:themeColor="text1"/>
          <w:sz w:val="24"/>
          <w:szCs w:val="28"/>
        </w:rPr>
        <w:t>医院获得性肺炎（HAP）或呼吸机相关性肺炎（VAP）:</w:t>
      </w:r>
      <w:r w:rsidR="0064359E" w:rsidRPr="00251973">
        <w:rPr>
          <w:color w:val="000000" w:themeColor="text1"/>
        </w:rPr>
        <w:t xml:space="preserve"> </w:t>
      </w:r>
      <w:r w:rsidR="007418E5" w:rsidRPr="00251973">
        <w:rPr>
          <w:rFonts w:ascii="宋体" w:hAnsi="宋体" w:hint="eastAsia"/>
          <w:color w:val="000000" w:themeColor="text1"/>
          <w:sz w:val="24"/>
          <w:szCs w:val="28"/>
        </w:rPr>
        <w:t>2</w:t>
      </w:r>
      <w:r w:rsidR="007418E5" w:rsidRPr="00251973">
        <w:rPr>
          <w:rFonts w:ascii="宋体" w:hAnsi="宋体"/>
          <w:color w:val="000000" w:themeColor="text1"/>
          <w:sz w:val="24"/>
          <w:szCs w:val="28"/>
        </w:rPr>
        <w:t>015</w:t>
      </w:r>
      <w:r w:rsidR="007418E5" w:rsidRPr="00251973">
        <w:rPr>
          <w:rFonts w:ascii="宋体" w:hAnsi="宋体" w:hint="eastAsia"/>
          <w:color w:val="000000" w:themeColor="text1"/>
          <w:sz w:val="24"/>
          <w:szCs w:val="28"/>
        </w:rPr>
        <w:t>年C</w:t>
      </w:r>
      <w:r w:rsidR="007418E5" w:rsidRPr="00251973">
        <w:rPr>
          <w:rFonts w:ascii="宋体" w:hAnsi="宋体"/>
          <w:color w:val="000000" w:themeColor="text1"/>
          <w:sz w:val="24"/>
          <w:szCs w:val="28"/>
        </w:rPr>
        <w:t>CM</w:t>
      </w:r>
      <w:r w:rsidRPr="00251973">
        <w:rPr>
          <w:rFonts w:ascii="宋体" w:hAnsi="宋体" w:hint="eastAsia"/>
          <w:color w:val="000000" w:themeColor="text1"/>
          <w:sz w:val="24"/>
          <w:szCs w:val="28"/>
        </w:rPr>
        <w:t>一项meta分析评估静脉联合雾化吸入CMS</w:t>
      </w:r>
      <w:r w:rsidR="007418E5" w:rsidRPr="00251973">
        <w:rPr>
          <w:rFonts w:ascii="宋体" w:hAnsi="宋体" w:hint="eastAsia"/>
          <w:color w:val="000000" w:themeColor="text1"/>
          <w:sz w:val="24"/>
          <w:szCs w:val="28"/>
        </w:rPr>
        <w:t>疗效</w:t>
      </w:r>
      <w:r w:rsidRPr="00251973">
        <w:rPr>
          <w:rFonts w:ascii="宋体" w:hAnsi="宋体" w:hint="eastAsia"/>
          <w:color w:val="000000" w:themeColor="text1"/>
          <w:sz w:val="24"/>
          <w:szCs w:val="28"/>
        </w:rPr>
        <w:t>，纳入了7项观察性研究和1项随机试验，</w:t>
      </w:r>
      <w:r w:rsidR="007418E5" w:rsidRPr="00251973">
        <w:rPr>
          <w:rFonts w:ascii="宋体" w:hAnsi="宋体" w:hint="eastAsia"/>
          <w:color w:val="000000" w:themeColor="text1"/>
          <w:sz w:val="24"/>
          <w:szCs w:val="28"/>
        </w:rPr>
        <w:t>结果提示</w:t>
      </w:r>
      <w:r w:rsidRPr="00251973">
        <w:rPr>
          <w:rFonts w:ascii="宋体" w:hAnsi="宋体" w:hint="eastAsia"/>
          <w:color w:val="000000" w:themeColor="text1"/>
          <w:sz w:val="24"/>
          <w:szCs w:val="28"/>
        </w:rPr>
        <w:t>，雾化用CMS使临床</w:t>
      </w:r>
      <w:r w:rsidR="007418E5" w:rsidRPr="00251973">
        <w:rPr>
          <w:rFonts w:ascii="宋体" w:hAnsi="宋体" w:hint="eastAsia"/>
          <w:color w:val="000000" w:themeColor="text1"/>
          <w:sz w:val="24"/>
          <w:szCs w:val="28"/>
        </w:rPr>
        <w:t>反应率（O</w:t>
      </w:r>
      <w:r w:rsidR="007418E5" w:rsidRPr="00251973">
        <w:rPr>
          <w:rFonts w:ascii="宋体" w:hAnsi="宋体"/>
          <w:color w:val="000000" w:themeColor="text1"/>
          <w:sz w:val="24"/>
          <w:szCs w:val="28"/>
        </w:rPr>
        <w:t>R</w:t>
      </w:r>
      <w:r w:rsidR="007418E5" w:rsidRPr="00251973">
        <w:rPr>
          <w:rFonts w:ascii="宋体" w:hAnsi="宋体" w:hint="eastAsia"/>
          <w:color w:val="000000" w:themeColor="text1"/>
          <w:sz w:val="24"/>
          <w:szCs w:val="28"/>
        </w:rPr>
        <w:t>=</w:t>
      </w:r>
      <w:r w:rsidR="007418E5" w:rsidRPr="00251973">
        <w:rPr>
          <w:rFonts w:ascii="宋体" w:hAnsi="宋体"/>
          <w:color w:val="000000" w:themeColor="text1"/>
          <w:sz w:val="24"/>
          <w:szCs w:val="28"/>
        </w:rPr>
        <w:t>1.57</w:t>
      </w:r>
      <w:r w:rsidR="007418E5" w:rsidRPr="00251973">
        <w:rPr>
          <w:rFonts w:ascii="宋体" w:hAnsi="宋体" w:hint="eastAsia"/>
          <w:color w:val="000000" w:themeColor="text1"/>
          <w:sz w:val="24"/>
          <w:szCs w:val="28"/>
        </w:rPr>
        <w:t>，9</w:t>
      </w:r>
      <w:r w:rsidR="007418E5" w:rsidRPr="00251973">
        <w:rPr>
          <w:rFonts w:ascii="宋体" w:hAnsi="宋体"/>
          <w:color w:val="000000" w:themeColor="text1"/>
          <w:sz w:val="24"/>
          <w:szCs w:val="28"/>
        </w:rPr>
        <w:t>5</w:t>
      </w:r>
      <w:r w:rsidR="007418E5" w:rsidRPr="00251973">
        <w:rPr>
          <w:rFonts w:ascii="宋体" w:hAnsi="宋体" w:hint="eastAsia"/>
          <w:color w:val="000000" w:themeColor="text1"/>
          <w:sz w:val="24"/>
          <w:szCs w:val="28"/>
        </w:rPr>
        <w:t>%</w:t>
      </w:r>
      <w:r w:rsidR="007418E5" w:rsidRPr="00251973">
        <w:rPr>
          <w:rFonts w:ascii="宋体" w:hAnsi="宋体"/>
          <w:color w:val="000000" w:themeColor="text1"/>
          <w:sz w:val="24"/>
          <w:szCs w:val="28"/>
        </w:rPr>
        <w:t>CI</w:t>
      </w:r>
      <w:r w:rsidR="007418E5" w:rsidRPr="00251973">
        <w:rPr>
          <w:rFonts w:ascii="宋体" w:hAnsi="宋体" w:hint="eastAsia"/>
          <w:color w:val="000000" w:themeColor="text1"/>
          <w:sz w:val="24"/>
          <w:szCs w:val="28"/>
        </w:rPr>
        <w:t>：1</w:t>
      </w:r>
      <w:r w:rsidR="007418E5" w:rsidRPr="00251973">
        <w:rPr>
          <w:rFonts w:ascii="宋体" w:hAnsi="宋体"/>
          <w:color w:val="000000" w:themeColor="text1"/>
          <w:sz w:val="24"/>
          <w:szCs w:val="28"/>
        </w:rPr>
        <w:t>.14-2.15</w:t>
      </w:r>
      <w:r w:rsidR="007418E5" w:rsidRPr="00251973">
        <w:rPr>
          <w:rFonts w:ascii="宋体" w:hAnsi="宋体" w:hint="eastAsia"/>
          <w:color w:val="000000" w:themeColor="text1"/>
          <w:sz w:val="24"/>
          <w:szCs w:val="28"/>
        </w:rPr>
        <w:t>，P</w:t>
      </w:r>
      <w:r w:rsidR="007418E5" w:rsidRPr="00251973">
        <w:rPr>
          <w:rFonts w:ascii="宋体" w:hAnsi="宋体"/>
          <w:color w:val="000000" w:themeColor="text1"/>
          <w:sz w:val="24"/>
          <w:szCs w:val="28"/>
        </w:rPr>
        <w:t>=</w:t>
      </w:r>
      <w:r w:rsidR="007418E5" w:rsidRPr="00251973">
        <w:rPr>
          <w:color w:val="000000" w:themeColor="text1"/>
        </w:rPr>
        <w:t xml:space="preserve"> </w:t>
      </w:r>
      <w:r w:rsidR="007418E5" w:rsidRPr="00251973">
        <w:rPr>
          <w:rFonts w:ascii="宋体" w:hAnsi="宋体"/>
          <w:color w:val="000000" w:themeColor="text1"/>
          <w:sz w:val="24"/>
          <w:szCs w:val="28"/>
        </w:rPr>
        <w:t>0.006</w:t>
      </w:r>
      <w:r w:rsidR="007418E5" w:rsidRPr="00251973">
        <w:rPr>
          <w:rFonts w:ascii="宋体" w:hAnsi="宋体" w:hint="eastAsia"/>
          <w:color w:val="000000" w:themeColor="text1"/>
          <w:sz w:val="24"/>
          <w:szCs w:val="28"/>
        </w:rPr>
        <w:t>）、</w:t>
      </w:r>
      <w:r w:rsidRPr="00251973">
        <w:rPr>
          <w:rFonts w:ascii="宋体" w:hAnsi="宋体" w:hint="eastAsia"/>
          <w:color w:val="000000" w:themeColor="text1"/>
          <w:sz w:val="24"/>
          <w:szCs w:val="28"/>
        </w:rPr>
        <w:t>微生物清除率</w:t>
      </w:r>
      <w:r w:rsidR="007418E5" w:rsidRPr="00251973">
        <w:rPr>
          <w:rFonts w:ascii="宋体" w:hAnsi="宋体" w:hint="eastAsia"/>
          <w:color w:val="000000" w:themeColor="text1"/>
          <w:sz w:val="24"/>
          <w:szCs w:val="28"/>
        </w:rPr>
        <w:t>（</w:t>
      </w:r>
      <w:r w:rsidR="007418E5" w:rsidRPr="00251973">
        <w:rPr>
          <w:rFonts w:ascii="宋体" w:hAnsi="宋体"/>
          <w:color w:val="000000" w:themeColor="text1"/>
          <w:sz w:val="24"/>
          <w:szCs w:val="28"/>
        </w:rPr>
        <w:t xml:space="preserve">OR=1.61; 95%CI, 1.11–2.35; </w:t>
      </w:r>
      <w:r w:rsidR="007418E5" w:rsidRPr="00251973">
        <w:rPr>
          <w:rFonts w:ascii="宋体" w:hAnsi="宋体" w:hint="eastAsia"/>
          <w:color w:val="000000" w:themeColor="text1"/>
          <w:sz w:val="24"/>
          <w:szCs w:val="28"/>
        </w:rPr>
        <w:t>P</w:t>
      </w:r>
      <w:r w:rsidR="007418E5" w:rsidRPr="00251973">
        <w:rPr>
          <w:rFonts w:ascii="宋体" w:hAnsi="宋体"/>
          <w:color w:val="000000" w:themeColor="text1"/>
          <w:sz w:val="24"/>
          <w:szCs w:val="28"/>
        </w:rPr>
        <w:t>=</w:t>
      </w:r>
      <w:r w:rsidR="007418E5" w:rsidRPr="00251973">
        <w:rPr>
          <w:color w:val="000000" w:themeColor="text1"/>
        </w:rPr>
        <w:t xml:space="preserve"> </w:t>
      </w:r>
      <w:r w:rsidR="007418E5" w:rsidRPr="00251973">
        <w:rPr>
          <w:rFonts w:ascii="宋体" w:hAnsi="宋体"/>
          <w:color w:val="000000" w:themeColor="text1"/>
          <w:sz w:val="24"/>
          <w:szCs w:val="28"/>
        </w:rPr>
        <w:t>0.01</w:t>
      </w:r>
      <w:r w:rsidR="007418E5" w:rsidRPr="00251973">
        <w:rPr>
          <w:rFonts w:ascii="宋体" w:hAnsi="宋体" w:hint="eastAsia"/>
          <w:color w:val="000000" w:themeColor="text1"/>
          <w:sz w:val="24"/>
          <w:szCs w:val="28"/>
        </w:rPr>
        <w:t>）提高</w:t>
      </w:r>
      <w:r w:rsidRPr="00251973">
        <w:rPr>
          <w:rFonts w:ascii="宋体" w:hAnsi="宋体" w:hint="eastAsia"/>
          <w:color w:val="000000" w:themeColor="text1"/>
          <w:sz w:val="24"/>
          <w:szCs w:val="28"/>
        </w:rPr>
        <w:t xml:space="preserve"> </w:t>
      </w:r>
      <w:r w:rsidRPr="00251973">
        <w:rPr>
          <w:rFonts w:ascii="宋体" w:hAnsi="宋体" w:hint="eastAsia"/>
          <w:color w:val="000000" w:themeColor="text1"/>
          <w:sz w:val="24"/>
          <w:szCs w:val="28"/>
          <w:vertAlign w:val="superscript"/>
        </w:rPr>
        <w:t>[</w:t>
      </w:r>
      <w:r w:rsidRPr="00251973">
        <w:rPr>
          <w:rFonts w:ascii="宋体" w:hAnsi="宋体"/>
          <w:color w:val="000000" w:themeColor="text1"/>
          <w:sz w:val="24"/>
          <w:szCs w:val="28"/>
          <w:vertAlign w:val="superscript"/>
        </w:rPr>
        <w:t>29</w:t>
      </w:r>
      <w:r w:rsidRPr="00251973">
        <w:rPr>
          <w:rFonts w:ascii="宋体" w:hAnsi="宋体" w:hint="eastAsia"/>
          <w:color w:val="000000" w:themeColor="text1"/>
          <w:sz w:val="24"/>
          <w:szCs w:val="28"/>
          <w:vertAlign w:val="superscript"/>
        </w:rPr>
        <w:t>]</w:t>
      </w:r>
      <w:r w:rsidR="007418E5" w:rsidRPr="00251973">
        <w:rPr>
          <w:rFonts w:ascii="宋体" w:hAnsi="宋体"/>
          <w:color w:val="000000" w:themeColor="text1"/>
          <w:sz w:val="24"/>
          <w:szCs w:val="28"/>
        </w:rPr>
        <w:t>,</w:t>
      </w:r>
      <w:r w:rsidR="007418E5" w:rsidRPr="00251973">
        <w:rPr>
          <w:rFonts w:ascii="宋体" w:hAnsi="宋体" w:hint="eastAsia"/>
          <w:color w:val="000000" w:themeColor="text1"/>
          <w:sz w:val="24"/>
          <w:szCs w:val="28"/>
        </w:rPr>
        <w:t>感染相关的病死率下降（</w:t>
      </w:r>
      <w:r w:rsidR="007418E5" w:rsidRPr="00251973">
        <w:rPr>
          <w:rFonts w:ascii="宋体" w:hAnsi="宋体"/>
          <w:color w:val="000000" w:themeColor="text1"/>
          <w:sz w:val="24"/>
          <w:szCs w:val="28"/>
        </w:rPr>
        <w:t xml:space="preserve">OR=0.58; 95%CI, 0.34–0.96; </w:t>
      </w:r>
      <w:r w:rsidR="007418E5" w:rsidRPr="00251973">
        <w:rPr>
          <w:rFonts w:ascii="宋体" w:hAnsi="宋体" w:hint="eastAsia"/>
          <w:color w:val="000000" w:themeColor="text1"/>
          <w:sz w:val="24"/>
          <w:szCs w:val="28"/>
        </w:rPr>
        <w:t>P</w:t>
      </w:r>
      <w:r w:rsidR="007418E5" w:rsidRPr="00251973">
        <w:rPr>
          <w:rFonts w:ascii="宋体" w:hAnsi="宋体"/>
          <w:color w:val="000000" w:themeColor="text1"/>
          <w:sz w:val="24"/>
          <w:szCs w:val="28"/>
        </w:rPr>
        <w:t>=</w:t>
      </w:r>
      <w:r w:rsidR="007418E5" w:rsidRPr="00251973">
        <w:rPr>
          <w:color w:val="000000" w:themeColor="text1"/>
        </w:rPr>
        <w:t xml:space="preserve"> </w:t>
      </w:r>
      <w:r w:rsidR="007418E5" w:rsidRPr="00251973">
        <w:rPr>
          <w:rFonts w:ascii="宋体" w:hAnsi="宋体"/>
          <w:color w:val="000000" w:themeColor="text1"/>
          <w:sz w:val="24"/>
          <w:szCs w:val="28"/>
        </w:rPr>
        <w:t>0.04</w:t>
      </w:r>
      <w:r w:rsidR="007418E5" w:rsidRPr="00251973">
        <w:rPr>
          <w:rFonts w:ascii="宋体" w:hAnsi="宋体" w:hint="eastAsia"/>
          <w:color w:val="000000" w:themeColor="text1"/>
          <w:sz w:val="24"/>
          <w:szCs w:val="28"/>
        </w:rPr>
        <w:t>），但是不影响全因病死率</w:t>
      </w:r>
      <w:r w:rsidRPr="00251973">
        <w:rPr>
          <w:rFonts w:ascii="宋体" w:hAnsi="宋体" w:hint="eastAsia"/>
          <w:color w:val="000000" w:themeColor="text1"/>
          <w:sz w:val="24"/>
          <w:szCs w:val="28"/>
        </w:rPr>
        <w:t>。2016年IDSA的HAP/VAP指南、2019年《多黏菌素优化应用国际共识指南》</w:t>
      </w:r>
      <w:r w:rsidRPr="00251973">
        <w:rPr>
          <w:rFonts w:ascii="宋体" w:hAnsi="宋体" w:hint="eastAsia"/>
          <w:color w:val="000000" w:themeColor="text1"/>
          <w:sz w:val="24"/>
          <w:szCs w:val="28"/>
          <w:vertAlign w:val="superscript"/>
        </w:rPr>
        <w:t>[</w:t>
      </w:r>
      <w:r w:rsidRPr="00251973">
        <w:rPr>
          <w:rFonts w:ascii="宋体" w:hAnsi="宋体"/>
          <w:color w:val="000000" w:themeColor="text1"/>
          <w:sz w:val="24"/>
          <w:szCs w:val="28"/>
          <w:vertAlign w:val="superscript"/>
        </w:rPr>
        <w:t>26</w:t>
      </w:r>
      <w:r w:rsidRPr="00251973">
        <w:rPr>
          <w:rFonts w:ascii="宋体" w:hAnsi="宋体" w:hint="eastAsia"/>
          <w:color w:val="000000" w:themeColor="text1"/>
          <w:sz w:val="24"/>
          <w:szCs w:val="28"/>
          <w:vertAlign w:val="superscript"/>
        </w:rPr>
        <w:t>]</w:t>
      </w:r>
      <w:r w:rsidRPr="00251973">
        <w:rPr>
          <w:rFonts w:ascii="宋体" w:hAnsi="宋体" w:hint="eastAsia"/>
          <w:color w:val="000000" w:themeColor="text1"/>
          <w:sz w:val="24"/>
          <w:szCs w:val="28"/>
        </w:rPr>
        <w:t>、2021年《多黏菌素临床应用中国专家共识》</w:t>
      </w:r>
      <w:r w:rsidRPr="00251973">
        <w:rPr>
          <w:rFonts w:ascii="宋体" w:hAnsi="宋体" w:hint="eastAsia"/>
          <w:color w:val="000000" w:themeColor="text1"/>
          <w:sz w:val="24"/>
          <w:szCs w:val="28"/>
          <w:vertAlign w:val="superscript"/>
        </w:rPr>
        <w:t>[</w:t>
      </w:r>
      <w:r w:rsidRPr="00251973">
        <w:rPr>
          <w:rFonts w:ascii="宋体" w:hAnsi="宋体"/>
          <w:color w:val="000000" w:themeColor="text1"/>
          <w:sz w:val="24"/>
          <w:szCs w:val="28"/>
          <w:vertAlign w:val="superscript"/>
        </w:rPr>
        <w:t>18</w:t>
      </w:r>
      <w:r w:rsidRPr="00251973">
        <w:rPr>
          <w:rFonts w:ascii="宋体" w:hAnsi="宋体" w:hint="eastAsia"/>
          <w:color w:val="000000" w:themeColor="text1"/>
          <w:sz w:val="24"/>
          <w:szCs w:val="28"/>
          <w:vertAlign w:val="superscript"/>
        </w:rPr>
        <w:t>]</w:t>
      </w:r>
      <w:r w:rsidRPr="00251973">
        <w:rPr>
          <w:rFonts w:ascii="宋体" w:hAnsi="宋体" w:hint="eastAsia"/>
          <w:color w:val="000000" w:themeColor="text1"/>
          <w:sz w:val="24"/>
          <w:szCs w:val="28"/>
        </w:rPr>
        <w:t>、《成人抗感染药物下呼吸道局部应用专家共识》</w:t>
      </w:r>
      <w:r w:rsidRPr="00251973">
        <w:rPr>
          <w:rFonts w:ascii="宋体" w:hAnsi="宋体" w:hint="eastAsia"/>
          <w:color w:val="000000" w:themeColor="text1"/>
          <w:sz w:val="24"/>
          <w:szCs w:val="28"/>
          <w:vertAlign w:val="superscript"/>
        </w:rPr>
        <w:t>[</w:t>
      </w:r>
      <w:r w:rsidRPr="00251973">
        <w:rPr>
          <w:rFonts w:ascii="宋体" w:hAnsi="宋体"/>
          <w:color w:val="000000" w:themeColor="text1"/>
          <w:sz w:val="24"/>
          <w:szCs w:val="28"/>
          <w:vertAlign w:val="superscript"/>
        </w:rPr>
        <w:t>30</w:t>
      </w:r>
      <w:r w:rsidRPr="00251973">
        <w:rPr>
          <w:rFonts w:ascii="宋体" w:hAnsi="宋体" w:hint="eastAsia"/>
          <w:color w:val="000000" w:themeColor="text1"/>
          <w:sz w:val="24"/>
          <w:szCs w:val="28"/>
          <w:vertAlign w:val="superscript"/>
        </w:rPr>
        <w:t>]</w:t>
      </w:r>
      <w:r w:rsidRPr="00251973">
        <w:rPr>
          <w:rFonts w:ascii="宋体" w:hAnsi="宋体" w:hint="eastAsia"/>
          <w:color w:val="000000" w:themeColor="text1"/>
          <w:sz w:val="24"/>
          <w:szCs w:val="28"/>
        </w:rPr>
        <w:t>均指出对于多重耐药菌（MDR）或广泛耐药菌（XDR）感染引起的HAP或VAP患者，如果</w:t>
      </w:r>
      <w:r w:rsidR="00C179CB" w:rsidRPr="00251973">
        <w:rPr>
          <w:rFonts w:ascii="宋体" w:hAnsi="宋体" w:hint="eastAsia"/>
          <w:color w:val="000000" w:themeColor="text1"/>
          <w:sz w:val="24"/>
          <w:szCs w:val="28"/>
        </w:rPr>
        <w:t>采用</w:t>
      </w:r>
      <w:r w:rsidRPr="00251973">
        <w:rPr>
          <w:rFonts w:ascii="宋体" w:hAnsi="宋体" w:hint="eastAsia"/>
          <w:color w:val="000000" w:themeColor="text1"/>
          <w:sz w:val="24"/>
          <w:szCs w:val="28"/>
        </w:rPr>
        <w:t>多黏菌素静脉治疗，</w:t>
      </w:r>
      <w:r w:rsidR="007418E5" w:rsidRPr="00251973">
        <w:rPr>
          <w:rFonts w:ascii="宋体" w:hAnsi="宋体" w:hint="eastAsia"/>
          <w:color w:val="000000" w:themeColor="text1"/>
          <w:sz w:val="24"/>
          <w:szCs w:val="28"/>
        </w:rPr>
        <w:t>可考虑</w:t>
      </w:r>
      <w:r w:rsidRPr="00251973">
        <w:rPr>
          <w:rFonts w:ascii="宋体" w:hAnsi="宋体" w:hint="eastAsia"/>
          <w:color w:val="000000" w:themeColor="text1"/>
          <w:sz w:val="24"/>
          <w:szCs w:val="28"/>
        </w:rPr>
        <w:t>辅助多黏菌素雾化吸入治疗</w:t>
      </w:r>
      <w:r w:rsidR="007418E5" w:rsidRPr="00251973">
        <w:rPr>
          <w:rFonts w:ascii="宋体" w:hAnsi="宋体" w:hint="eastAsia"/>
          <w:color w:val="000000" w:themeColor="text1"/>
          <w:sz w:val="24"/>
          <w:szCs w:val="28"/>
        </w:rPr>
        <w:t>，但是</w:t>
      </w:r>
      <w:r w:rsidR="00E85CA6" w:rsidRPr="00251973">
        <w:rPr>
          <w:rFonts w:ascii="宋体" w:hAnsi="宋体" w:hint="eastAsia"/>
          <w:color w:val="000000" w:themeColor="text1"/>
          <w:sz w:val="24"/>
          <w:szCs w:val="28"/>
        </w:rPr>
        <w:t>吸入</w:t>
      </w:r>
      <w:r w:rsidR="007418E5" w:rsidRPr="00251973">
        <w:rPr>
          <w:rFonts w:ascii="宋体" w:hAnsi="宋体" w:hint="eastAsia"/>
          <w:color w:val="000000" w:themeColor="text1"/>
          <w:sz w:val="24"/>
          <w:szCs w:val="28"/>
        </w:rPr>
        <w:t>并不作为常规推荐</w:t>
      </w:r>
      <w:r w:rsidR="007418E5" w:rsidRPr="00251973">
        <w:rPr>
          <w:rFonts w:ascii="宋体" w:hAnsi="宋体" w:hint="eastAsia"/>
          <w:color w:val="000000" w:themeColor="text1"/>
          <w:sz w:val="24"/>
          <w:szCs w:val="28"/>
        </w:rPr>
        <w:lastRenderedPageBreak/>
        <w:t>治疗</w:t>
      </w:r>
      <w:r w:rsidR="00D30E99" w:rsidRPr="00251973">
        <w:rPr>
          <w:rFonts w:ascii="宋体" w:hAnsi="宋体" w:hint="eastAsia"/>
          <w:color w:val="000000" w:themeColor="text1"/>
          <w:sz w:val="24"/>
          <w:szCs w:val="28"/>
        </w:rPr>
        <w:t>方法</w:t>
      </w:r>
      <w:r w:rsidR="00E85CA6" w:rsidRPr="00251973">
        <w:rPr>
          <w:rFonts w:ascii="宋体" w:hAnsi="宋体" w:hint="eastAsia"/>
          <w:color w:val="000000" w:themeColor="text1"/>
          <w:sz w:val="24"/>
          <w:szCs w:val="28"/>
        </w:rPr>
        <w:t>，仅在静脉治疗效果不佳且无其他途径可替代的情况下使用</w:t>
      </w:r>
      <w:r w:rsidRPr="00251973">
        <w:rPr>
          <w:rFonts w:ascii="宋体" w:hAnsi="宋体" w:hint="eastAsia"/>
          <w:color w:val="000000" w:themeColor="text1"/>
          <w:sz w:val="24"/>
          <w:szCs w:val="28"/>
        </w:rPr>
        <w:t>。</w:t>
      </w:r>
      <w:r w:rsidR="00856B34" w:rsidRPr="00251973">
        <w:rPr>
          <w:rFonts w:ascii="宋体" w:hAnsi="宋体" w:hint="eastAsia"/>
          <w:color w:val="000000" w:themeColor="text1"/>
          <w:sz w:val="24"/>
          <w:szCs w:val="28"/>
        </w:rPr>
        <w:t>目前的</w:t>
      </w:r>
      <w:r w:rsidR="00276137" w:rsidRPr="00251973">
        <w:rPr>
          <w:rFonts w:ascii="宋体" w:hAnsi="宋体" w:hint="eastAsia"/>
          <w:color w:val="000000" w:themeColor="text1"/>
          <w:sz w:val="24"/>
          <w:szCs w:val="28"/>
        </w:rPr>
        <w:t>雾化治疗</w:t>
      </w:r>
      <w:r w:rsidR="00856B34" w:rsidRPr="00251973">
        <w:rPr>
          <w:rFonts w:ascii="宋体" w:hAnsi="宋体" w:hint="eastAsia"/>
          <w:color w:val="000000" w:themeColor="text1"/>
          <w:sz w:val="24"/>
          <w:szCs w:val="28"/>
        </w:rPr>
        <w:t>研究结果多来源于C</w:t>
      </w:r>
      <w:r w:rsidR="00856B34" w:rsidRPr="00251973">
        <w:rPr>
          <w:rFonts w:ascii="宋体" w:hAnsi="宋体"/>
          <w:color w:val="000000" w:themeColor="text1"/>
          <w:sz w:val="24"/>
          <w:szCs w:val="28"/>
        </w:rPr>
        <w:t>MS</w:t>
      </w:r>
      <w:r w:rsidR="00856B34" w:rsidRPr="00251973">
        <w:rPr>
          <w:rFonts w:ascii="宋体" w:hAnsi="宋体" w:hint="eastAsia"/>
          <w:color w:val="000000" w:themeColor="text1"/>
          <w:sz w:val="24"/>
          <w:szCs w:val="28"/>
        </w:rPr>
        <w:t>，因此</w:t>
      </w:r>
      <w:r w:rsidR="00D30E99" w:rsidRPr="00251973">
        <w:rPr>
          <w:rFonts w:ascii="宋体" w:hAnsi="宋体" w:hint="eastAsia"/>
          <w:color w:val="000000" w:themeColor="text1"/>
          <w:sz w:val="24"/>
          <w:szCs w:val="28"/>
        </w:rPr>
        <w:t>2</w:t>
      </w:r>
      <w:r w:rsidR="00D30E99" w:rsidRPr="00251973">
        <w:rPr>
          <w:rFonts w:ascii="宋体" w:hAnsi="宋体"/>
          <w:color w:val="000000" w:themeColor="text1"/>
          <w:sz w:val="24"/>
          <w:szCs w:val="28"/>
        </w:rPr>
        <w:t>016</w:t>
      </w:r>
      <w:r w:rsidR="00D30E99" w:rsidRPr="00251973">
        <w:rPr>
          <w:rFonts w:ascii="宋体" w:hAnsi="宋体" w:hint="eastAsia"/>
          <w:color w:val="000000" w:themeColor="text1"/>
          <w:sz w:val="24"/>
          <w:szCs w:val="28"/>
        </w:rPr>
        <w:t>年</w:t>
      </w:r>
      <w:r w:rsidR="00D30E99" w:rsidRPr="00251973">
        <w:rPr>
          <w:rFonts w:ascii="宋体" w:hAnsi="宋体"/>
          <w:color w:val="000000" w:themeColor="text1"/>
          <w:sz w:val="24"/>
          <w:szCs w:val="28"/>
        </w:rPr>
        <w:t>IDSA</w:t>
      </w:r>
      <w:r w:rsidR="00D30E99" w:rsidRPr="00251973">
        <w:rPr>
          <w:rFonts w:ascii="宋体" w:hAnsi="宋体" w:hint="eastAsia"/>
          <w:color w:val="000000" w:themeColor="text1"/>
          <w:sz w:val="24"/>
          <w:szCs w:val="28"/>
        </w:rPr>
        <w:t>及2</w:t>
      </w:r>
      <w:r w:rsidR="00D30E99" w:rsidRPr="00251973">
        <w:rPr>
          <w:rFonts w:ascii="宋体" w:hAnsi="宋体"/>
          <w:color w:val="000000" w:themeColor="text1"/>
          <w:sz w:val="24"/>
          <w:szCs w:val="28"/>
        </w:rPr>
        <w:t>019</w:t>
      </w:r>
      <w:r w:rsidR="00D30E99" w:rsidRPr="00251973">
        <w:rPr>
          <w:rFonts w:ascii="宋体" w:hAnsi="宋体" w:hint="eastAsia"/>
          <w:color w:val="000000" w:themeColor="text1"/>
          <w:sz w:val="24"/>
          <w:szCs w:val="28"/>
        </w:rPr>
        <w:t>年多黏菌素优化应用国际共识指南推荐使用C</w:t>
      </w:r>
      <w:r w:rsidR="00D30E99" w:rsidRPr="00251973">
        <w:rPr>
          <w:rFonts w:ascii="宋体" w:hAnsi="宋体"/>
          <w:color w:val="000000" w:themeColor="text1"/>
          <w:sz w:val="24"/>
          <w:szCs w:val="28"/>
        </w:rPr>
        <w:t>MS</w:t>
      </w:r>
      <w:r w:rsidR="00D30E99" w:rsidRPr="00251973">
        <w:rPr>
          <w:rFonts w:ascii="宋体" w:hAnsi="宋体" w:hint="eastAsia"/>
          <w:color w:val="000000" w:themeColor="text1"/>
          <w:sz w:val="24"/>
          <w:szCs w:val="28"/>
        </w:rPr>
        <w:t>及</w:t>
      </w:r>
      <w:r w:rsidR="00C179CB" w:rsidRPr="00251973">
        <w:rPr>
          <w:rFonts w:ascii="宋体" w:hAnsi="宋体" w:hint="eastAsia"/>
          <w:color w:val="000000" w:themeColor="text1"/>
          <w:sz w:val="24"/>
          <w:szCs w:val="28"/>
        </w:rPr>
        <w:t>多黏菌素</w:t>
      </w:r>
      <w:r w:rsidR="00D30E99" w:rsidRPr="00251973">
        <w:rPr>
          <w:rFonts w:ascii="宋体" w:hAnsi="宋体" w:hint="eastAsia"/>
          <w:color w:val="000000" w:themeColor="text1"/>
          <w:sz w:val="24"/>
          <w:szCs w:val="28"/>
        </w:rPr>
        <w:t>B作为雾化药物， 2</w:t>
      </w:r>
      <w:r w:rsidR="00D30E99" w:rsidRPr="00251973">
        <w:rPr>
          <w:rFonts w:ascii="宋体" w:hAnsi="宋体"/>
          <w:color w:val="000000" w:themeColor="text1"/>
          <w:sz w:val="24"/>
          <w:szCs w:val="28"/>
        </w:rPr>
        <w:t>021</w:t>
      </w:r>
      <w:r w:rsidR="00D30E99" w:rsidRPr="00251973">
        <w:rPr>
          <w:rFonts w:ascii="宋体" w:hAnsi="宋体" w:hint="eastAsia"/>
          <w:color w:val="000000" w:themeColor="text1"/>
          <w:sz w:val="24"/>
          <w:szCs w:val="28"/>
        </w:rPr>
        <w:t>年《多黏菌素临床应用中国专家共识》则认为C</w:t>
      </w:r>
      <w:r w:rsidR="00D30E99" w:rsidRPr="00251973">
        <w:rPr>
          <w:rFonts w:ascii="宋体" w:hAnsi="宋体"/>
          <w:color w:val="000000" w:themeColor="text1"/>
          <w:sz w:val="24"/>
          <w:szCs w:val="28"/>
        </w:rPr>
        <w:t>MS</w:t>
      </w:r>
      <w:r w:rsidR="00D30E99" w:rsidRPr="00251973">
        <w:rPr>
          <w:rFonts w:ascii="宋体" w:hAnsi="宋体" w:hint="eastAsia"/>
          <w:color w:val="000000" w:themeColor="text1"/>
          <w:sz w:val="24"/>
          <w:szCs w:val="28"/>
        </w:rPr>
        <w:t>、多黏菌素B或者多黏菌素E都是合适的。C</w:t>
      </w:r>
      <w:r w:rsidR="00D30E99" w:rsidRPr="00251973">
        <w:rPr>
          <w:rFonts w:ascii="宋体" w:hAnsi="宋体"/>
          <w:color w:val="000000" w:themeColor="text1"/>
          <w:sz w:val="24"/>
          <w:szCs w:val="28"/>
        </w:rPr>
        <w:t>MS</w:t>
      </w:r>
      <w:r w:rsidRPr="00251973">
        <w:rPr>
          <w:rFonts w:ascii="宋体" w:hAnsi="宋体" w:hint="eastAsia"/>
          <w:color w:val="000000" w:themeColor="text1"/>
          <w:sz w:val="24"/>
          <w:szCs w:val="28"/>
        </w:rPr>
        <w:t>雾化吸入剂量，30～60 mg CBA（100-200万IU），每8～12 h 1 次，应现用现配。多黏菌素B推荐剂量：25-50万U，2次/日，多黏菌素E推荐剂量：25～50万U，2次/</w:t>
      </w:r>
      <w:r w:rsidR="00E919E8" w:rsidRPr="00251973">
        <w:rPr>
          <w:rFonts w:ascii="宋体" w:hAnsi="宋体" w:hint="eastAsia"/>
          <w:color w:val="000000" w:themeColor="text1"/>
          <w:sz w:val="24"/>
          <w:szCs w:val="28"/>
        </w:rPr>
        <w:t>日</w:t>
      </w:r>
      <w:r w:rsidRPr="00251973">
        <w:rPr>
          <w:rFonts w:ascii="宋体" w:hAnsi="宋体" w:hint="eastAsia"/>
          <w:color w:val="000000" w:themeColor="text1"/>
          <w:sz w:val="24"/>
          <w:szCs w:val="28"/>
        </w:rPr>
        <w:t>。雾化</w:t>
      </w:r>
      <w:r w:rsidR="00C179CB" w:rsidRPr="00251973">
        <w:rPr>
          <w:rFonts w:ascii="宋体" w:hAnsi="宋体" w:hint="eastAsia"/>
          <w:color w:val="000000" w:themeColor="text1"/>
          <w:sz w:val="24"/>
          <w:szCs w:val="28"/>
        </w:rPr>
        <w:t>多黏菌素</w:t>
      </w:r>
      <w:r w:rsidRPr="00251973">
        <w:rPr>
          <w:rFonts w:ascii="宋体" w:hAnsi="宋体" w:hint="eastAsia"/>
          <w:color w:val="000000" w:themeColor="text1"/>
          <w:sz w:val="24"/>
          <w:szCs w:val="28"/>
        </w:rPr>
        <w:t>治疗推荐振动筛孔雾化器。②囊性纤维化：吸入</w:t>
      </w:r>
      <w:r w:rsidR="00856B34" w:rsidRPr="00251973">
        <w:rPr>
          <w:rFonts w:ascii="宋体" w:hAnsi="宋体" w:hint="eastAsia"/>
          <w:color w:val="000000" w:themeColor="text1"/>
          <w:sz w:val="24"/>
          <w:szCs w:val="28"/>
        </w:rPr>
        <w:t>C</w:t>
      </w:r>
      <w:r w:rsidR="00856B34" w:rsidRPr="00251973">
        <w:rPr>
          <w:rFonts w:ascii="宋体" w:hAnsi="宋体"/>
          <w:color w:val="000000" w:themeColor="text1"/>
          <w:sz w:val="24"/>
          <w:szCs w:val="28"/>
        </w:rPr>
        <w:t>MS</w:t>
      </w:r>
      <w:r w:rsidRPr="00251973">
        <w:rPr>
          <w:rFonts w:ascii="宋体" w:hAnsi="宋体" w:hint="eastAsia"/>
          <w:color w:val="000000" w:themeColor="text1"/>
          <w:sz w:val="24"/>
          <w:szCs w:val="28"/>
        </w:rPr>
        <w:t>用于治疗</w:t>
      </w:r>
      <w:r w:rsidR="00C179CB" w:rsidRPr="00251973">
        <w:rPr>
          <w:rFonts w:ascii="宋体" w:hAnsi="宋体" w:hint="eastAsia"/>
          <w:color w:val="000000" w:themeColor="text1"/>
          <w:sz w:val="24"/>
          <w:szCs w:val="28"/>
        </w:rPr>
        <w:t>囊性纤维化患者合并</w:t>
      </w:r>
      <w:r w:rsidRPr="00251973">
        <w:rPr>
          <w:rFonts w:ascii="宋体" w:hAnsi="宋体" w:hint="eastAsia"/>
          <w:color w:val="000000" w:themeColor="text1"/>
          <w:sz w:val="24"/>
          <w:szCs w:val="28"/>
        </w:rPr>
        <w:t>慢性铜绿假单胞菌感染，对于6岁以上患者，推荐剂量是1.6624 MIU，BID</w:t>
      </w:r>
      <w:r w:rsidRPr="00251973">
        <w:rPr>
          <w:rFonts w:ascii="宋体" w:hAnsi="宋体" w:hint="eastAsia"/>
          <w:color w:val="000000" w:themeColor="text1"/>
          <w:sz w:val="24"/>
          <w:szCs w:val="28"/>
          <w:vertAlign w:val="superscript"/>
        </w:rPr>
        <w:t>[</w:t>
      </w:r>
      <w:r w:rsidRPr="00251973">
        <w:rPr>
          <w:rFonts w:ascii="宋体" w:hAnsi="宋体"/>
          <w:color w:val="000000" w:themeColor="text1"/>
          <w:sz w:val="24"/>
          <w:szCs w:val="28"/>
          <w:vertAlign w:val="superscript"/>
        </w:rPr>
        <w:t>18</w:t>
      </w:r>
      <w:r w:rsidRPr="00251973">
        <w:rPr>
          <w:rFonts w:ascii="宋体" w:hAnsi="宋体" w:hint="eastAsia"/>
          <w:color w:val="000000" w:themeColor="text1"/>
          <w:sz w:val="24"/>
          <w:szCs w:val="28"/>
          <w:vertAlign w:val="superscript"/>
        </w:rPr>
        <w:t>,</w:t>
      </w:r>
      <w:r w:rsidRPr="00251973">
        <w:rPr>
          <w:rFonts w:ascii="宋体" w:hAnsi="宋体"/>
          <w:color w:val="000000" w:themeColor="text1"/>
          <w:sz w:val="24"/>
          <w:szCs w:val="28"/>
          <w:vertAlign w:val="superscript"/>
        </w:rPr>
        <w:t>31</w:t>
      </w:r>
      <w:r w:rsidRPr="00251973">
        <w:rPr>
          <w:rFonts w:ascii="宋体" w:hAnsi="宋体" w:hint="eastAsia"/>
          <w:color w:val="000000" w:themeColor="text1"/>
          <w:sz w:val="24"/>
          <w:szCs w:val="28"/>
          <w:vertAlign w:val="superscript"/>
        </w:rPr>
        <w:t>]</w:t>
      </w:r>
      <w:r w:rsidRPr="00251973">
        <w:rPr>
          <w:rFonts w:ascii="宋体" w:hAnsi="宋体" w:hint="eastAsia"/>
          <w:color w:val="000000" w:themeColor="text1"/>
          <w:sz w:val="24"/>
          <w:szCs w:val="28"/>
        </w:rPr>
        <w:t>。</w:t>
      </w:r>
      <w:r w:rsidRPr="00251973">
        <w:rPr>
          <w:rFonts w:ascii="宋体" w:hAnsi="宋体" w:hint="eastAsia"/>
          <w:b/>
          <w:bCs/>
          <w:color w:val="000000" w:themeColor="text1"/>
          <w:sz w:val="24"/>
          <w:szCs w:val="28"/>
        </w:rPr>
        <w:t xml:space="preserve">(有效性等级ClassⅡb,推荐等级ClassⅡb；证据等级Category </w:t>
      </w:r>
      <w:r w:rsidR="003815E4" w:rsidRPr="00251973">
        <w:rPr>
          <w:rFonts w:ascii="宋体" w:hAnsi="宋体"/>
          <w:b/>
          <w:bCs/>
          <w:color w:val="000000" w:themeColor="text1"/>
          <w:sz w:val="24"/>
          <w:szCs w:val="28"/>
        </w:rPr>
        <w:t>C</w:t>
      </w:r>
      <w:r w:rsidR="00B940AF" w:rsidRPr="00251973">
        <w:rPr>
          <w:rFonts w:ascii="宋体" w:hAnsi="宋体" w:hint="eastAsia"/>
          <w:b/>
          <w:bCs/>
          <w:color w:val="000000" w:themeColor="text1"/>
          <w:sz w:val="24"/>
          <w:szCs w:val="28"/>
        </w:rPr>
        <w:t>，</w:t>
      </w:r>
      <w:r w:rsidR="00D30E99" w:rsidRPr="00251973">
        <w:rPr>
          <w:rFonts w:ascii="宋体" w:hAnsi="宋体" w:hint="eastAsia"/>
          <w:b/>
          <w:bCs/>
          <w:color w:val="000000" w:themeColor="text1"/>
          <w:sz w:val="24"/>
          <w:szCs w:val="28"/>
        </w:rPr>
        <w:t>指南推荐</w:t>
      </w:r>
      <w:r w:rsidRPr="00251973">
        <w:rPr>
          <w:rFonts w:ascii="宋体" w:hAnsi="宋体" w:hint="eastAsia"/>
          <w:b/>
          <w:bCs/>
          <w:color w:val="000000" w:themeColor="text1"/>
          <w:sz w:val="24"/>
          <w:szCs w:val="28"/>
        </w:rPr>
        <w:t xml:space="preserve">) </w:t>
      </w:r>
    </w:p>
    <w:p w14:paraId="45E10496" w14:textId="17729A73" w:rsidR="000729F8" w:rsidRPr="00251973" w:rsidRDefault="000729F8" w:rsidP="004953A5">
      <w:pPr>
        <w:ind w:firstLineChars="200" w:firstLine="482"/>
        <w:rPr>
          <w:rFonts w:ascii="宋体" w:hAnsi="宋体"/>
          <w:b/>
          <w:bCs/>
          <w:color w:val="000000" w:themeColor="text1"/>
          <w:sz w:val="24"/>
          <w:szCs w:val="28"/>
        </w:rPr>
      </w:pPr>
      <w:r w:rsidRPr="00251973">
        <w:rPr>
          <w:rFonts w:ascii="宋体" w:hAnsi="宋体" w:hint="eastAsia"/>
          <w:b/>
          <w:bCs/>
          <w:color w:val="000000" w:themeColor="text1"/>
          <w:sz w:val="24"/>
          <w:szCs w:val="28"/>
        </w:rPr>
        <w:t>鞘内注射/脑室注射</w:t>
      </w:r>
      <w:r w:rsidRPr="00251973">
        <w:rPr>
          <w:rFonts w:ascii="宋体" w:hAnsi="宋体" w:hint="eastAsia"/>
          <w:color w:val="000000" w:themeColor="text1"/>
          <w:sz w:val="24"/>
          <w:szCs w:val="28"/>
        </w:rPr>
        <w:t xml:space="preserve">：对于全身用药48～72 h仍未取得预期效果的碳青霉烯类耐药的革兰阴性杆菌（特别是不动杆菌属、铜绿假单胞菌和肠杆菌）所致的脑室炎或脑膜炎，建议每天脑室内或鞘内注射125 </w:t>
      </w:r>
      <w:proofErr w:type="spellStart"/>
      <w:r w:rsidRPr="00251973">
        <w:rPr>
          <w:rFonts w:ascii="宋体" w:hAnsi="宋体" w:hint="eastAsia"/>
          <w:color w:val="000000" w:themeColor="text1"/>
          <w:sz w:val="24"/>
          <w:szCs w:val="28"/>
        </w:rPr>
        <w:t>kU</w:t>
      </w:r>
      <w:proofErr w:type="spellEnd"/>
      <w:r w:rsidRPr="00251973">
        <w:rPr>
          <w:rFonts w:ascii="宋体" w:hAnsi="宋体" w:hint="eastAsia"/>
          <w:color w:val="000000" w:themeColor="text1"/>
          <w:sz w:val="24"/>
          <w:szCs w:val="28"/>
        </w:rPr>
        <w:t xml:space="preserve"> </w:t>
      </w:r>
      <w:r w:rsidR="008D712C" w:rsidRPr="00251973">
        <w:rPr>
          <w:rFonts w:ascii="宋体" w:hAnsi="宋体" w:hint="eastAsia"/>
          <w:color w:val="000000" w:themeColor="text1"/>
          <w:sz w:val="24"/>
          <w:szCs w:val="28"/>
        </w:rPr>
        <w:t>C</w:t>
      </w:r>
      <w:r w:rsidR="008D712C" w:rsidRPr="00251973">
        <w:rPr>
          <w:rFonts w:ascii="宋体" w:hAnsi="宋体"/>
          <w:color w:val="000000" w:themeColor="text1"/>
          <w:sz w:val="24"/>
          <w:szCs w:val="28"/>
        </w:rPr>
        <w:t>MS</w:t>
      </w:r>
      <w:r w:rsidRPr="00251973">
        <w:rPr>
          <w:rFonts w:ascii="宋体" w:hAnsi="宋体" w:hint="eastAsia"/>
          <w:color w:val="000000" w:themeColor="text1"/>
          <w:sz w:val="24"/>
          <w:szCs w:val="28"/>
        </w:rPr>
        <w:t>（约4.1 mg CBA）</w:t>
      </w:r>
      <w:r w:rsidRPr="00251973">
        <w:rPr>
          <w:rFonts w:ascii="宋体" w:hAnsi="宋体" w:hint="eastAsia"/>
          <w:color w:val="000000" w:themeColor="text1"/>
          <w:sz w:val="24"/>
          <w:szCs w:val="28"/>
          <w:vertAlign w:val="superscript"/>
        </w:rPr>
        <w:t>[</w:t>
      </w:r>
      <w:r w:rsidRPr="00251973">
        <w:rPr>
          <w:rFonts w:ascii="宋体" w:hAnsi="宋体"/>
          <w:color w:val="000000" w:themeColor="text1"/>
          <w:sz w:val="24"/>
          <w:szCs w:val="28"/>
          <w:vertAlign w:val="superscript"/>
        </w:rPr>
        <w:t>32</w:t>
      </w:r>
      <w:r w:rsidRPr="00251973">
        <w:rPr>
          <w:rFonts w:ascii="宋体" w:hAnsi="宋体" w:hint="eastAsia"/>
          <w:color w:val="000000" w:themeColor="text1"/>
          <w:sz w:val="24"/>
          <w:szCs w:val="28"/>
          <w:vertAlign w:val="superscript"/>
        </w:rPr>
        <w:t>]</w:t>
      </w:r>
      <w:r w:rsidRPr="00251973">
        <w:rPr>
          <w:rFonts w:ascii="宋体" w:hAnsi="宋体" w:hint="eastAsia"/>
          <w:color w:val="000000" w:themeColor="text1"/>
          <w:sz w:val="24"/>
          <w:szCs w:val="28"/>
        </w:rPr>
        <w:t>。IDSA指南推荐，</w:t>
      </w:r>
      <w:r w:rsidR="008D712C" w:rsidRPr="00251973">
        <w:rPr>
          <w:rFonts w:ascii="宋体" w:hAnsi="宋体" w:hint="eastAsia"/>
          <w:color w:val="000000" w:themeColor="text1"/>
          <w:sz w:val="24"/>
          <w:szCs w:val="28"/>
        </w:rPr>
        <w:t>C</w:t>
      </w:r>
      <w:r w:rsidR="008D712C" w:rsidRPr="00251973">
        <w:rPr>
          <w:rFonts w:ascii="宋体" w:hAnsi="宋体"/>
          <w:color w:val="000000" w:themeColor="text1"/>
          <w:sz w:val="24"/>
          <w:szCs w:val="28"/>
        </w:rPr>
        <w:t>MS</w:t>
      </w:r>
      <w:r w:rsidRPr="00251973">
        <w:rPr>
          <w:rFonts w:ascii="宋体" w:hAnsi="宋体" w:hint="eastAsia"/>
          <w:color w:val="000000" w:themeColor="text1"/>
          <w:sz w:val="24"/>
          <w:szCs w:val="28"/>
        </w:rPr>
        <w:t>鞘内或脑室内给药</w:t>
      </w:r>
      <w:r w:rsidR="008D712C" w:rsidRPr="00251973">
        <w:rPr>
          <w:rFonts w:ascii="宋体" w:hAnsi="宋体" w:hint="eastAsia"/>
          <w:color w:val="000000" w:themeColor="text1"/>
          <w:sz w:val="24"/>
          <w:szCs w:val="28"/>
        </w:rPr>
        <w:t>，</w:t>
      </w:r>
      <w:r w:rsidRPr="00251973">
        <w:rPr>
          <w:rFonts w:ascii="宋体" w:hAnsi="宋体" w:hint="eastAsia"/>
          <w:color w:val="000000" w:themeColor="text1"/>
          <w:sz w:val="24"/>
          <w:szCs w:val="28"/>
        </w:rPr>
        <w:t>用于治疗多重耐药革兰阴性杆菌所致的脑膜炎已获得一些成功</w:t>
      </w:r>
      <w:r w:rsidR="008D712C" w:rsidRPr="00251973">
        <w:rPr>
          <w:rFonts w:ascii="宋体" w:hAnsi="宋体" w:hint="eastAsia"/>
          <w:color w:val="000000" w:themeColor="text1"/>
          <w:sz w:val="24"/>
          <w:szCs w:val="28"/>
        </w:rPr>
        <w:t>经验</w:t>
      </w:r>
      <w:r w:rsidRPr="00251973">
        <w:rPr>
          <w:rFonts w:ascii="宋体" w:hAnsi="宋体" w:hint="eastAsia"/>
          <w:color w:val="000000" w:themeColor="text1"/>
          <w:sz w:val="24"/>
          <w:szCs w:val="28"/>
        </w:rPr>
        <w:t>，且没有显著的不良反应</w:t>
      </w:r>
      <w:r w:rsidR="008D712C" w:rsidRPr="00251973">
        <w:rPr>
          <w:rFonts w:ascii="宋体" w:hAnsi="宋体" w:hint="eastAsia"/>
          <w:color w:val="000000" w:themeColor="text1"/>
          <w:sz w:val="24"/>
          <w:szCs w:val="28"/>
          <w:vertAlign w:val="superscript"/>
        </w:rPr>
        <w:t xml:space="preserve"> </w:t>
      </w:r>
      <w:r w:rsidRPr="00251973">
        <w:rPr>
          <w:rFonts w:ascii="宋体" w:hAnsi="宋体" w:hint="eastAsia"/>
          <w:color w:val="000000" w:themeColor="text1"/>
          <w:sz w:val="24"/>
          <w:szCs w:val="28"/>
          <w:vertAlign w:val="superscript"/>
        </w:rPr>
        <w:t>[</w:t>
      </w:r>
      <w:r w:rsidRPr="00251973">
        <w:rPr>
          <w:rFonts w:ascii="宋体" w:hAnsi="宋体"/>
          <w:color w:val="000000" w:themeColor="text1"/>
          <w:sz w:val="24"/>
          <w:szCs w:val="28"/>
          <w:vertAlign w:val="superscript"/>
        </w:rPr>
        <w:t>32</w:t>
      </w:r>
      <w:r w:rsidRPr="00251973">
        <w:rPr>
          <w:rFonts w:ascii="宋体" w:hAnsi="宋体" w:hint="eastAsia"/>
          <w:color w:val="000000" w:themeColor="text1"/>
          <w:sz w:val="24"/>
          <w:szCs w:val="28"/>
          <w:vertAlign w:val="superscript"/>
        </w:rPr>
        <w:t>,</w:t>
      </w:r>
      <w:r w:rsidRPr="00251973">
        <w:rPr>
          <w:rFonts w:ascii="宋体" w:hAnsi="宋体"/>
          <w:color w:val="000000" w:themeColor="text1"/>
          <w:sz w:val="24"/>
          <w:szCs w:val="28"/>
          <w:vertAlign w:val="superscript"/>
        </w:rPr>
        <w:t>33</w:t>
      </w:r>
      <w:r w:rsidRPr="00251973">
        <w:rPr>
          <w:rFonts w:ascii="宋体" w:hAnsi="宋体" w:hint="eastAsia"/>
          <w:color w:val="000000" w:themeColor="text1"/>
          <w:sz w:val="24"/>
          <w:szCs w:val="28"/>
          <w:vertAlign w:val="superscript"/>
        </w:rPr>
        <w:t>]</w:t>
      </w:r>
      <w:r w:rsidRPr="00251973">
        <w:rPr>
          <w:rFonts w:ascii="宋体" w:hAnsi="宋体" w:hint="eastAsia"/>
          <w:color w:val="000000" w:themeColor="text1"/>
          <w:sz w:val="24"/>
          <w:szCs w:val="28"/>
        </w:rPr>
        <w:t>。</w:t>
      </w:r>
      <w:r w:rsidRPr="00251973">
        <w:rPr>
          <w:rFonts w:ascii="宋体" w:hAnsi="宋体" w:hint="eastAsia"/>
          <w:b/>
          <w:bCs/>
          <w:color w:val="000000" w:themeColor="text1"/>
          <w:sz w:val="24"/>
          <w:szCs w:val="28"/>
        </w:rPr>
        <w:t xml:space="preserve">(有效性等级ClassⅡb,推荐等级ClassⅡb；证据等级Category </w:t>
      </w:r>
      <w:r w:rsidR="00D30E99" w:rsidRPr="00251973">
        <w:rPr>
          <w:rFonts w:ascii="宋体" w:hAnsi="宋体"/>
          <w:b/>
          <w:bCs/>
          <w:color w:val="000000" w:themeColor="text1"/>
          <w:sz w:val="24"/>
          <w:szCs w:val="28"/>
        </w:rPr>
        <w:t>C</w:t>
      </w:r>
      <w:r w:rsidR="00D30E99" w:rsidRPr="00251973">
        <w:rPr>
          <w:rFonts w:ascii="宋体" w:hAnsi="宋体" w:hint="eastAsia"/>
          <w:b/>
          <w:bCs/>
          <w:color w:val="000000" w:themeColor="text1"/>
          <w:sz w:val="24"/>
          <w:szCs w:val="28"/>
        </w:rPr>
        <w:t>，指南推荐</w:t>
      </w:r>
      <w:r w:rsidRPr="00251973">
        <w:rPr>
          <w:rFonts w:ascii="宋体" w:hAnsi="宋体" w:hint="eastAsia"/>
          <w:b/>
          <w:bCs/>
          <w:color w:val="000000" w:themeColor="text1"/>
          <w:sz w:val="24"/>
          <w:szCs w:val="28"/>
        </w:rPr>
        <w:t>)</w:t>
      </w:r>
    </w:p>
    <w:p w14:paraId="01B1AA1F" w14:textId="77777777" w:rsidR="006F4994" w:rsidRPr="00251973" w:rsidRDefault="006F4994" w:rsidP="004953A5">
      <w:pPr>
        <w:pStyle w:val="3"/>
        <w:adjustRightInd/>
        <w:snapToGrid/>
        <w:spacing w:before="0" w:after="0" w:line="240" w:lineRule="auto"/>
        <w:rPr>
          <w:rFonts w:asciiTheme="minorEastAsia" w:eastAsiaTheme="minorEastAsia" w:hAnsiTheme="minorEastAsia"/>
          <w:color w:val="000000" w:themeColor="text1"/>
        </w:rPr>
      </w:pPr>
      <w:bookmarkStart w:id="13" w:name="_Toc77449226"/>
      <w:bookmarkStart w:id="14" w:name="_Toc83228446"/>
      <w:r w:rsidRPr="00251973">
        <w:rPr>
          <w:rFonts w:asciiTheme="minorEastAsia" w:eastAsiaTheme="minorEastAsia" w:hAnsiTheme="minorEastAsia" w:hint="eastAsia"/>
          <w:color w:val="000000" w:themeColor="text1"/>
        </w:rPr>
        <w:t>利奈</w:t>
      </w:r>
      <w:proofErr w:type="gramStart"/>
      <w:r w:rsidRPr="00251973">
        <w:rPr>
          <w:rFonts w:asciiTheme="minorEastAsia" w:eastAsiaTheme="minorEastAsia" w:hAnsiTheme="minorEastAsia" w:hint="eastAsia"/>
          <w:color w:val="000000" w:themeColor="text1"/>
        </w:rPr>
        <w:t>唑</w:t>
      </w:r>
      <w:proofErr w:type="gramEnd"/>
      <w:r w:rsidRPr="00251973">
        <w:rPr>
          <w:rFonts w:asciiTheme="minorEastAsia" w:eastAsiaTheme="minorEastAsia" w:hAnsiTheme="minorEastAsia" w:hint="eastAsia"/>
          <w:color w:val="000000" w:themeColor="text1"/>
        </w:rPr>
        <w:t>胺</w:t>
      </w:r>
      <w:bookmarkEnd w:id="13"/>
      <w:bookmarkEnd w:id="14"/>
    </w:p>
    <w:p w14:paraId="17D808FC" w14:textId="77777777" w:rsidR="006F4994" w:rsidRPr="00251973" w:rsidRDefault="006F4994" w:rsidP="004953A5">
      <w:pPr>
        <w:ind w:firstLineChars="200" w:firstLine="480"/>
        <w:rPr>
          <w:color w:val="000000" w:themeColor="text1"/>
          <w:sz w:val="24"/>
        </w:rPr>
      </w:pPr>
      <w:r w:rsidRPr="00251973">
        <w:rPr>
          <w:rFonts w:hint="eastAsia"/>
          <w:color w:val="000000" w:themeColor="text1"/>
          <w:sz w:val="24"/>
        </w:rPr>
        <w:t>利奈</w:t>
      </w:r>
      <w:proofErr w:type="gramStart"/>
      <w:r w:rsidRPr="00251973">
        <w:rPr>
          <w:rFonts w:hint="eastAsia"/>
          <w:color w:val="000000" w:themeColor="text1"/>
          <w:sz w:val="24"/>
        </w:rPr>
        <w:t>唑</w:t>
      </w:r>
      <w:proofErr w:type="gramEnd"/>
      <w:r w:rsidRPr="00251973">
        <w:rPr>
          <w:rFonts w:hint="eastAsia"/>
          <w:color w:val="000000" w:themeColor="text1"/>
          <w:sz w:val="24"/>
        </w:rPr>
        <w:t>胺是人工合成的恶</w:t>
      </w:r>
      <w:proofErr w:type="gramStart"/>
      <w:r w:rsidRPr="00251973">
        <w:rPr>
          <w:rFonts w:hint="eastAsia"/>
          <w:color w:val="000000" w:themeColor="text1"/>
          <w:sz w:val="24"/>
        </w:rPr>
        <w:t>唑</w:t>
      </w:r>
      <w:proofErr w:type="gramEnd"/>
      <w:r w:rsidRPr="00251973">
        <w:rPr>
          <w:rFonts w:hint="eastAsia"/>
          <w:color w:val="000000" w:themeColor="text1"/>
          <w:sz w:val="24"/>
        </w:rPr>
        <w:t>烷酮类抗生素，</w:t>
      </w:r>
      <w:r w:rsidRPr="00251973">
        <w:rPr>
          <w:rFonts w:hint="eastAsia"/>
          <w:color w:val="000000" w:themeColor="text1"/>
          <w:sz w:val="24"/>
        </w:rPr>
        <w:t>2000</w:t>
      </w:r>
      <w:r w:rsidRPr="00251973">
        <w:rPr>
          <w:rFonts w:hint="eastAsia"/>
          <w:color w:val="000000" w:themeColor="text1"/>
          <w:sz w:val="24"/>
        </w:rPr>
        <w:t>年获得美国</w:t>
      </w:r>
      <w:r w:rsidRPr="00251973">
        <w:rPr>
          <w:rFonts w:hint="eastAsia"/>
          <w:color w:val="000000" w:themeColor="text1"/>
          <w:sz w:val="24"/>
        </w:rPr>
        <w:t>FDA</w:t>
      </w:r>
      <w:r w:rsidRPr="00251973">
        <w:rPr>
          <w:rFonts w:hint="eastAsia"/>
          <w:color w:val="000000" w:themeColor="text1"/>
          <w:sz w:val="24"/>
        </w:rPr>
        <w:t>批准，用于治疗革兰阳性</w:t>
      </w:r>
      <w:r w:rsidRPr="00251973">
        <w:rPr>
          <w:rFonts w:hint="eastAsia"/>
          <w:color w:val="000000" w:themeColor="text1"/>
          <w:sz w:val="24"/>
        </w:rPr>
        <w:t>(G+)</w:t>
      </w:r>
      <w:r w:rsidRPr="00251973">
        <w:rPr>
          <w:rFonts w:hint="eastAsia"/>
          <w:color w:val="000000" w:themeColor="text1"/>
          <w:sz w:val="24"/>
        </w:rPr>
        <w:t>球菌引起的感染，包括</w:t>
      </w:r>
      <w:proofErr w:type="gramStart"/>
      <w:r w:rsidRPr="00251973">
        <w:rPr>
          <w:rFonts w:hint="eastAsia"/>
          <w:color w:val="000000" w:themeColor="text1"/>
          <w:sz w:val="24"/>
        </w:rPr>
        <w:t>由耐甲氧</w:t>
      </w:r>
      <w:proofErr w:type="gramEnd"/>
      <w:r w:rsidRPr="00251973">
        <w:rPr>
          <w:rFonts w:hint="eastAsia"/>
          <w:color w:val="000000" w:themeColor="text1"/>
          <w:sz w:val="24"/>
        </w:rPr>
        <w:t>西林金黄色葡萄球菌（</w:t>
      </w:r>
      <w:r w:rsidRPr="00251973">
        <w:rPr>
          <w:rFonts w:hint="eastAsia"/>
          <w:color w:val="000000" w:themeColor="text1"/>
          <w:sz w:val="24"/>
        </w:rPr>
        <w:t>MRSA</w:t>
      </w:r>
      <w:r w:rsidRPr="00251973">
        <w:rPr>
          <w:rFonts w:hint="eastAsia"/>
          <w:color w:val="000000" w:themeColor="text1"/>
          <w:sz w:val="24"/>
        </w:rPr>
        <w:t>）引起的疑似或确诊院内获得性肺炎</w:t>
      </w:r>
      <w:r w:rsidRPr="00251973">
        <w:rPr>
          <w:rFonts w:hint="eastAsia"/>
          <w:color w:val="000000" w:themeColor="text1"/>
          <w:sz w:val="24"/>
        </w:rPr>
        <w:t>(HAP)</w:t>
      </w:r>
      <w:r w:rsidRPr="00251973">
        <w:rPr>
          <w:rFonts w:hint="eastAsia"/>
          <w:color w:val="000000" w:themeColor="text1"/>
          <w:sz w:val="24"/>
        </w:rPr>
        <w:t>、社区获得性肺炎</w:t>
      </w:r>
      <w:r w:rsidRPr="00251973">
        <w:rPr>
          <w:rFonts w:hint="eastAsia"/>
          <w:color w:val="000000" w:themeColor="text1"/>
          <w:sz w:val="24"/>
        </w:rPr>
        <w:t>(CAP)</w:t>
      </w:r>
      <w:r w:rsidRPr="00251973">
        <w:rPr>
          <w:rFonts w:hint="eastAsia"/>
          <w:color w:val="000000" w:themeColor="text1"/>
          <w:sz w:val="24"/>
        </w:rPr>
        <w:t>、复杂性皮肤或皮肤软组织感染</w:t>
      </w:r>
      <w:r w:rsidRPr="00251973">
        <w:rPr>
          <w:rFonts w:hint="eastAsia"/>
          <w:color w:val="000000" w:themeColor="text1"/>
          <w:sz w:val="24"/>
        </w:rPr>
        <w:t>(SSTI)</w:t>
      </w:r>
      <w:r w:rsidRPr="00251973">
        <w:rPr>
          <w:rFonts w:hint="eastAsia"/>
          <w:color w:val="000000" w:themeColor="text1"/>
          <w:sz w:val="24"/>
        </w:rPr>
        <w:t>以及耐万古霉素肠球菌</w:t>
      </w:r>
      <w:r w:rsidRPr="00251973">
        <w:rPr>
          <w:rFonts w:hint="eastAsia"/>
          <w:color w:val="000000" w:themeColor="text1"/>
          <w:sz w:val="24"/>
        </w:rPr>
        <w:t>(VRE)</w:t>
      </w:r>
      <w:r w:rsidRPr="00251973">
        <w:rPr>
          <w:rFonts w:hint="eastAsia"/>
          <w:color w:val="000000" w:themeColor="text1"/>
          <w:sz w:val="24"/>
        </w:rPr>
        <w:t>感染。利奈</w:t>
      </w:r>
      <w:proofErr w:type="gramStart"/>
      <w:r w:rsidRPr="00251973">
        <w:rPr>
          <w:rFonts w:hint="eastAsia"/>
          <w:color w:val="000000" w:themeColor="text1"/>
          <w:sz w:val="24"/>
        </w:rPr>
        <w:t>唑</w:t>
      </w:r>
      <w:proofErr w:type="gramEnd"/>
      <w:r w:rsidRPr="00251973">
        <w:rPr>
          <w:rFonts w:hint="eastAsia"/>
          <w:color w:val="000000" w:themeColor="text1"/>
          <w:sz w:val="24"/>
        </w:rPr>
        <w:t>胺为细菌蛋白质合成抑制剂，作用于细菌</w:t>
      </w:r>
      <w:r w:rsidRPr="00251973">
        <w:rPr>
          <w:rFonts w:hint="eastAsia"/>
          <w:color w:val="000000" w:themeColor="text1"/>
          <w:sz w:val="24"/>
        </w:rPr>
        <w:t>50S</w:t>
      </w:r>
      <w:r w:rsidRPr="00251973">
        <w:rPr>
          <w:rFonts w:hint="eastAsia"/>
          <w:color w:val="000000" w:themeColor="text1"/>
          <w:sz w:val="24"/>
        </w:rPr>
        <w:t>核糖体亚单位。与其它药物不同，利奈</w:t>
      </w:r>
      <w:proofErr w:type="gramStart"/>
      <w:r w:rsidRPr="00251973">
        <w:rPr>
          <w:rFonts w:hint="eastAsia"/>
          <w:color w:val="000000" w:themeColor="text1"/>
          <w:sz w:val="24"/>
        </w:rPr>
        <w:t>唑胺不</w:t>
      </w:r>
      <w:proofErr w:type="gramEnd"/>
      <w:r w:rsidRPr="00251973">
        <w:rPr>
          <w:rFonts w:hint="eastAsia"/>
          <w:color w:val="000000" w:themeColor="text1"/>
          <w:sz w:val="24"/>
        </w:rPr>
        <w:t>影响肽基转移酶活性，只是作用于翻译系统的起始阶段，抑制</w:t>
      </w:r>
      <w:r w:rsidRPr="00251973">
        <w:rPr>
          <w:rFonts w:hint="eastAsia"/>
          <w:color w:val="000000" w:themeColor="text1"/>
          <w:sz w:val="24"/>
        </w:rPr>
        <w:t>mRNA</w:t>
      </w:r>
      <w:r w:rsidRPr="00251973">
        <w:rPr>
          <w:rFonts w:hint="eastAsia"/>
          <w:color w:val="000000" w:themeColor="text1"/>
          <w:sz w:val="24"/>
        </w:rPr>
        <w:t>与核糖体连接，阻止</w:t>
      </w:r>
      <w:r w:rsidRPr="00251973">
        <w:rPr>
          <w:rFonts w:hint="eastAsia"/>
          <w:color w:val="000000" w:themeColor="text1"/>
          <w:sz w:val="24"/>
        </w:rPr>
        <w:t>70S</w:t>
      </w:r>
      <w:r w:rsidRPr="00251973">
        <w:rPr>
          <w:rFonts w:hint="eastAsia"/>
          <w:color w:val="000000" w:themeColor="text1"/>
          <w:sz w:val="24"/>
        </w:rPr>
        <w:t>起始复合物的形成，从而抑制了细菌蛋白质的合成。</w:t>
      </w:r>
    </w:p>
    <w:p w14:paraId="55DD6BFB" w14:textId="77777777" w:rsidR="006F4994" w:rsidRPr="00251973" w:rsidRDefault="006F4994" w:rsidP="004953A5">
      <w:pPr>
        <w:rPr>
          <w:b/>
          <w:bCs/>
          <w:color w:val="000000" w:themeColor="text1"/>
          <w:sz w:val="24"/>
        </w:rPr>
      </w:pPr>
      <w:r w:rsidRPr="00251973">
        <w:rPr>
          <w:rFonts w:hint="eastAsia"/>
          <w:b/>
          <w:bCs/>
          <w:color w:val="000000" w:themeColor="text1"/>
          <w:sz w:val="24"/>
        </w:rPr>
        <w:t>一、说明书摘要</w:t>
      </w:r>
    </w:p>
    <w:p w14:paraId="2A84567E" w14:textId="77777777" w:rsidR="006F4994" w:rsidRPr="00251973" w:rsidRDefault="006F4994" w:rsidP="004953A5">
      <w:pPr>
        <w:ind w:firstLineChars="200" w:firstLine="482"/>
        <w:rPr>
          <w:color w:val="000000" w:themeColor="text1"/>
          <w:sz w:val="24"/>
        </w:rPr>
      </w:pPr>
      <w:r w:rsidRPr="00251973">
        <w:rPr>
          <w:rFonts w:hint="eastAsia"/>
          <w:b/>
          <w:bCs/>
          <w:color w:val="000000" w:themeColor="text1"/>
          <w:sz w:val="24"/>
        </w:rPr>
        <w:t>1</w:t>
      </w:r>
      <w:r w:rsidRPr="00251973">
        <w:rPr>
          <w:b/>
          <w:bCs/>
          <w:color w:val="000000" w:themeColor="text1"/>
          <w:sz w:val="24"/>
        </w:rPr>
        <w:t xml:space="preserve">. </w:t>
      </w:r>
      <w:r w:rsidRPr="00251973">
        <w:rPr>
          <w:rFonts w:hint="eastAsia"/>
          <w:b/>
          <w:bCs/>
          <w:color w:val="000000" w:themeColor="text1"/>
          <w:sz w:val="24"/>
        </w:rPr>
        <w:t>适应症</w:t>
      </w:r>
      <w:r w:rsidRPr="00251973">
        <w:rPr>
          <w:color w:val="000000" w:themeColor="text1"/>
          <w:sz w:val="24"/>
        </w:rPr>
        <w:t>本品用于治疗由特定微生物敏感株引起的下列感染：由金黄色葡萄球菌</w:t>
      </w:r>
      <w:r w:rsidRPr="00251973">
        <w:rPr>
          <w:color w:val="000000" w:themeColor="text1"/>
          <w:sz w:val="24"/>
        </w:rPr>
        <w:t>(</w:t>
      </w:r>
      <w:r w:rsidRPr="00251973">
        <w:rPr>
          <w:color w:val="000000" w:themeColor="text1"/>
          <w:sz w:val="24"/>
        </w:rPr>
        <w:t>甲氧西林敏感和耐药的菌株</w:t>
      </w:r>
      <w:r w:rsidRPr="00251973">
        <w:rPr>
          <w:color w:val="000000" w:themeColor="text1"/>
          <w:sz w:val="24"/>
        </w:rPr>
        <w:t>)</w:t>
      </w:r>
      <w:r w:rsidRPr="00251973">
        <w:rPr>
          <w:color w:val="000000" w:themeColor="text1"/>
          <w:sz w:val="24"/>
        </w:rPr>
        <w:t>或肺炎链球菌引起的</w:t>
      </w:r>
      <w:r w:rsidRPr="00251973">
        <w:rPr>
          <w:rFonts w:hint="eastAsia"/>
          <w:color w:val="000000" w:themeColor="text1"/>
          <w:sz w:val="24"/>
        </w:rPr>
        <w:t>H</w:t>
      </w:r>
      <w:r w:rsidRPr="00251973">
        <w:rPr>
          <w:color w:val="000000" w:themeColor="text1"/>
          <w:sz w:val="24"/>
        </w:rPr>
        <w:t>AP</w:t>
      </w:r>
      <w:r w:rsidRPr="00251973">
        <w:rPr>
          <w:rFonts w:hint="eastAsia"/>
          <w:color w:val="000000" w:themeColor="text1"/>
          <w:sz w:val="24"/>
        </w:rPr>
        <w:t>；由肺炎链球菌引起的</w:t>
      </w:r>
      <w:r w:rsidRPr="00251973">
        <w:rPr>
          <w:rFonts w:hint="eastAsia"/>
          <w:color w:val="000000" w:themeColor="text1"/>
          <w:sz w:val="24"/>
        </w:rPr>
        <w:t>C</w:t>
      </w:r>
      <w:r w:rsidRPr="00251973">
        <w:rPr>
          <w:color w:val="000000" w:themeColor="text1"/>
          <w:sz w:val="24"/>
        </w:rPr>
        <w:t>AP</w:t>
      </w:r>
      <w:r w:rsidRPr="00251973">
        <w:rPr>
          <w:rFonts w:hint="eastAsia"/>
          <w:color w:val="000000" w:themeColor="text1"/>
          <w:sz w:val="24"/>
        </w:rPr>
        <w:t>，包括伴发的菌血症，或由金黄色葡萄球菌</w:t>
      </w:r>
      <w:r w:rsidRPr="00251973">
        <w:rPr>
          <w:color w:val="000000" w:themeColor="text1"/>
          <w:sz w:val="24"/>
        </w:rPr>
        <w:t>(</w:t>
      </w:r>
      <w:r w:rsidRPr="00251973">
        <w:rPr>
          <w:rFonts w:hint="eastAsia"/>
          <w:color w:val="000000" w:themeColor="text1"/>
          <w:sz w:val="24"/>
        </w:rPr>
        <w:t>仅为甲氧西林敏感的菌株</w:t>
      </w:r>
      <w:r w:rsidRPr="00251973">
        <w:rPr>
          <w:color w:val="000000" w:themeColor="text1"/>
          <w:sz w:val="24"/>
        </w:rPr>
        <w:t>)</w:t>
      </w:r>
      <w:r w:rsidRPr="00251973">
        <w:rPr>
          <w:rFonts w:hint="eastAsia"/>
          <w:color w:val="000000" w:themeColor="text1"/>
          <w:sz w:val="24"/>
        </w:rPr>
        <w:t>引起的社区获得性肺炎；包括未并发骨髓炎的糖尿病足部感染，由金黄色葡萄球菌</w:t>
      </w:r>
      <w:r w:rsidRPr="00251973">
        <w:rPr>
          <w:rFonts w:hint="eastAsia"/>
          <w:color w:val="000000" w:themeColor="text1"/>
          <w:sz w:val="24"/>
        </w:rPr>
        <w:t>(</w:t>
      </w:r>
      <w:r w:rsidRPr="00251973">
        <w:rPr>
          <w:rFonts w:hint="eastAsia"/>
          <w:color w:val="000000" w:themeColor="text1"/>
          <w:sz w:val="24"/>
        </w:rPr>
        <w:t>甲氧西林敏感和耐药的菌株</w:t>
      </w:r>
      <w:r w:rsidRPr="00251973">
        <w:rPr>
          <w:rFonts w:hint="eastAsia"/>
          <w:color w:val="000000" w:themeColor="text1"/>
          <w:sz w:val="24"/>
        </w:rPr>
        <w:t>)</w:t>
      </w:r>
      <w:r w:rsidRPr="00251973">
        <w:rPr>
          <w:rFonts w:hint="eastAsia"/>
          <w:color w:val="000000" w:themeColor="text1"/>
          <w:sz w:val="24"/>
        </w:rPr>
        <w:t>、化脓性链球菌或无乳链球菌引起的复杂性皮肤和皮肤软组织感染；由金黄色葡萄球菌</w:t>
      </w:r>
      <w:r w:rsidRPr="00251973">
        <w:rPr>
          <w:rFonts w:hint="eastAsia"/>
          <w:color w:val="000000" w:themeColor="text1"/>
          <w:sz w:val="24"/>
        </w:rPr>
        <w:t>(</w:t>
      </w:r>
      <w:r w:rsidRPr="00251973">
        <w:rPr>
          <w:rFonts w:hint="eastAsia"/>
          <w:color w:val="000000" w:themeColor="text1"/>
          <w:sz w:val="24"/>
        </w:rPr>
        <w:t>仅为甲氧西林敏感的菌株</w:t>
      </w:r>
      <w:r w:rsidRPr="00251973">
        <w:rPr>
          <w:rFonts w:hint="eastAsia"/>
          <w:color w:val="000000" w:themeColor="text1"/>
          <w:sz w:val="24"/>
        </w:rPr>
        <w:t>)</w:t>
      </w:r>
      <w:r w:rsidRPr="00251973">
        <w:rPr>
          <w:rFonts w:hint="eastAsia"/>
          <w:color w:val="000000" w:themeColor="text1"/>
          <w:sz w:val="24"/>
        </w:rPr>
        <w:t>或化脓性链球菌引起的非复杂性皮肤和皮肤软组织感染；</w:t>
      </w:r>
      <w:r w:rsidRPr="00251973">
        <w:rPr>
          <w:rFonts w:hint="eastAsia"/>
          <w:color w:val="000000" w:themeColor="text1"/>
          <w:sz w:val="24"/>
        </w:rPr>
        <w:lastRenderedPageBreak/>
        <w:t>万古霉素耐药</w:t>
      </w:r>
      <w:proofErr w:type="gramStart"/>
      <w:r w:rsidRPr="00251973">
        <w:rPr>
          <w:rFonts w:hint="eastAsia"/>
          <w:color w:val="000000" w:themeColor="text1"/>
          <w:sz w:val="24"/>
        </w:rPr>
        <w:t>的屎肠球菌</w:t>
      </w:r>
      <w:proofErr w:type="gramEnd"/>
      <w:r w:rsidRPr="00251973">
        <w:rPr>
          <w:rFonts w:hint="eastAsia"/>
          <w:color w:val="000000" w:themeColor="text1"/>
          <w:sz w:val="24"/>
        </w:rPr>
        <w:t>感染，包括伴发的菌血症；仅用于治疗已确诊或高度怀疑敏感菌所致感染。</w:t>
      </w:r>
    </w:p>
    <w:p w14:paraId="31F6ED07" w14:textId="5F4EBA09" w:rsidR="006F4994" w:rsidRPr="00251973" w:rsidRDefault="006F4994" w:rsidP="004953A5">
      <w:pPr>
        <w:ind w:firstLineChars="200" w:firstLine="482"/>
        <w:rPr>
          <w:color w:val="000000" w:themeColor="text1"/>
          <w:sz w:val="24"/>
        </w:rPr>
      </w:pPr>
      <w:r w:rsidRPr="00251973">
        <w:rPr>
          <w:rFonts w:hint="eastAsia"/>
          <w:b/>
          <w:bCs/>
          <w:color w:val="000000" w:themeColor="text1"/>
          <w:sz w:val="24"/>
        </w:rPr>
        <w:t>2</w:t>
      </w:r>
      <w:r w:rsidRPr="00251973">
        <w:rPr>
          <w:b/>
          <w:bCs/>
          <w:color w:val="000000" w:themeColor="text1"/>
          <w:sz w:val="24"/>
        </w:rPr>
        <w:t xml:space="preserve">. </w:t>
      </w:r>
      <w:r w:rsidRPr="00251973">
        <w:rPr>
          <w:rFonts w:hint="eastAsia"/>
          <w:b/>
          <w:bCs/>
          <w:color w:val="000000" w:themeColor="text1"/>
          <w:sz w:val="24"/>
        </w:rPr>
        <w:t>用法</w:t>
      </w:r>
      <w:r w:rsidRPr="00251973">
        <w:rPr>
          <w:rFonts w:hint="eastAsia"/>
          <w:color w:val="000000" w:themeColor="text1"/>
          <w:sz w:val="24"/>
        </w:rPr>
        <w:t>成人和青少年</w:t>
      </w:r>
      <w:r w:rsidRPr="00251973">
        <w:rPr>
          <w:rFonts w:hint="eastAsia"/>
          <w:color w:val="000000" w:themeColor="text1"/>
          <w:sz w:val="24"/>
        </w:rPr>
        <w:t>(12</w:t>
      </w:r>
      <w:r w:rsidRPr="00251973">
        <w:rPr>
          <w:rFonts w:hint="eastAsia"/>
          <w:color w:val="000000" w:themeColor="text1"/>
          <w:sz w:val="24"/>
        </w:rPr>
        <w:t>岁及</w:t>
      </w:r>
      <w:r w:rsidRPr="00251973">
        <w:rPr>
          <w:rFonts w:hint="eastAsia"/>
          <w:color w:val="000000" w:themeColor="text1"/>
          <w:sz w:val="24"/>
        </w:rPr>
        <w:t>12</w:t>
      </w:r>
      <w:r w:rsidRPr="00251973">
        <w:rPr>
          <w:rFonts w:hint="eastAsia"/>
          <w:color w:val="000000" w:themeColor="text1"/>
          <w:sz w:val="24"/>
        </w:rPr>
        <w:t>岁以上</w:t>
      </w:r>
      <w:r w:rsidRPr="00251973">
        <w:rPr>
          <w:rFonts w:hint="eastAsia"/>
          <w:color w:val="000000" w:themeColor="text1"/>
          <w:sz w:val="24"/>
        </w:rPr>
        <w:t>)</w:t>
      </w:r>
      <w:r w:rsidRPr="00251973">
        <w:rPr>
          <w:rFonts w:hint="eastAsia"/>
          <w:color w:val="000000" w:themeColor="text1"/>
          <w:sz w:val="24"/>
        </w:rPr>
        <w:t>每</w:t>
      </w:r>
      <w:r w:rsidRPr="00251973">
        <w:rPr>
          <w:rFonts w:hint="eastAsia"/>
          <w:color w:val="000000" w:themeColor="text1"/>
          <w:sz w:val="24"/>
        </w:rPr>
        <w:t>12</w:t>
      </w:r>
      <w:r w:rsidRPr="00251973">
        <w:rPr>
          <w:rFonts w:hint="eastAsia"/>
          <w:color w:val="000000" w:themeColor="text1"/>
          <w:sz w:val="24"/>
        </w:rPr>
        <w:t>小时静注或口服</w:t>
      </w:r>
      <w:r w:rsidRPr="00251973">
        <w:rPr>
          <w:rFonts w:hint="eastAsia"/>
          <w:color w:val="000000" w:themeColor="text1"/>
          <w:sz w:val="24"/>
        </w:rPr>
        <w:t>(</w:t>
      </w:r>
      <w:r w:rsidRPr="00251973">
        <w:rPr>
          <w:rFonts w:hint="eastAsia"/>
          <w:color w:val="000000" w:themeColor="text1"/>
          <w:sz w:val="24"/>
        </w:rPr>
        <w:t>片剂或口服混悬剂</w:t>
      </w:r>
      <w:r w:rsidRPr="00251973">
        <w:rPr>
          <w:rFonts w:hint="eastAsia"/>
          <w:color w:val="000000" w:themeColor="text1"/>
          <w:sz w:val="24"/>
        </w:rPr>
        <w:t>)600mg</w:t>
      </w:r>
      <w:r w:rsidR="00C179CB" w:rsidRPr="00251973">
        <w:rPr>
          <w:rFonts w:hint="eastAsia"/>
          <w:color w:val="000000" w:themeColor="text1"/>
          <w:sz w:val="24"/>
        </w:rPr>
        <w:t>。</w:t>
      </w:r>
    </w:p>
    <w:p w14:paraId="68EFE36E" w14:textId="77777777" w:rsidR="006F4994" w:rsidRPr="00251973" w:rsidRDefault="006F4994" w:rsidP="004953A5">
      <w:pPr>
        <w:rPr>
          <w:b/>
          <w:bCs/>
          <w:color w:val="000000" w:themeColor="text1"/>
          <w:sz w:val="24"/>
        </w:rPr>
      </w:pPr>
      <w:r w:rsidRPr="00251973">
        <w:rPr>
          <w:rFonts w:hint="eastAsia"/>
          <w:b/>
          <w:bCs/>
          <w:color w:val="000000" w:themeColor="text1"/>
          <w:sz w:val="24"/>
        </w:rPr>
        <w:t>二、超说明书用药</w:t>
      </w:r>
    </w:p>
    <w:p w14:paraId="55F4F483" w14:textId="77777777" w:rsidR="006F4994" w:rsidRPr="00251973" w:rsidRDefault="006F4994" w:rsidP="004953A5">
      <w:pPr>
        <w:ind w:firstLineChars="100" w:firstLine="241"/>
        <w:rPr>
          <w:rFonts w:asciiTheme="minorHAnsi" w:eastAsiaTheme="minorEastAsia" w:hAnsiTheme="minorHAnsi" w:cstheme="minorBidi"/>
          <w:b/>
          <w:bCs/>
          <w:color w:val="000000" w:themeColor="text1"/>
          <w:sz w:val="24"/>
          <w:szCs w:val="22"/>
        </w:rPr>
      </w:pPr>
      <w:r w:rsidRPr="00251973">
        <w:rPr>
          <w:rFonts w:asciiTheme="minorHAnsi" w:eastAsiaTheme="minorEastAsia" w:hAnsiTheme="minorHAnsi" w:cstheme="minorBidi" w:hint="eastAsia"/>
          <w:b/>
          <w:bCs/>
          <w:color w:val="000000" w:themeColor="text1"/>
          <w:sz w:val="24"/>
          <w:szCs w:val="22"/>
        </w:rPr>
        <w:t>1</w:t>
      </w:r>
      <w:r w:rsidRPr="00251973">
        <w:rPr>
          <w:rFonts w:asciiTheme="minorHAnsi" w:eastAsiaTheme="minorEastAsia" w:hAnsiTheme="minorHAnsi" w:cstheme="minorBidi"/>
          <w:b/>
          <w:bCs/>
          <w:color w:val="000000" w:themeColor="text1"/>
          <w:sz w:val="24"/>
          <w:szCs w:val="22"/>
        </w:rPr>
        <w:t xml:space="preserve">. </w:t>
      </w:r>
      <w:r w:rsidRPr="00251973">
        <w:rPr>
          <w:rFonts w:asciiTheme="minorHAnsi" w:eastAsiaTheme="minorEastAsia" w:hAnsiTheme="minorHAnsi" w:cstheme="minorBidi" w:hint="eastAsia"/>
          <w:b/>
          <w:bCs/>
          <w:color w:val="000000" w:themeColor="text1"/>
          <w:sz w:val="24"/>
          <w:szCs w:val="22"/>
        </w:rPr>
        <w:t>超适应症</w:t>
      </w:r>
    </w:p>
    <w:p w14:paraId="3155219A" w14:textId="733D6E74" w:rsidR="006F4994" w:rsidRPr="00251973" w:rsidRDefault="006F4994" w:rsidP="004953A5">
      <w:pPr>
        <w:ind w:firstLineChars="200" w:firstLine="482"/>
        <w:rPr>
          <w:rFonts w:asciiTheme="minorHAnsi" w:eastAsiaTheme="minorEastAsia" w:hAnsiTheme="minorHAnsi" w:cstheme="minorBidi"/>
          <w:b/>
          <w:bCs/>
          <w:color w:val="000000" w:themeColor="text1"/>
          <w:sz w:val="24"/>
          <w:szCs w:val="22"/>
        </w:rPr>
      </w:pPr>
      <w:r w:rsidRPr="00251973">
        <w:rPr>
          <w:rFonts w:asciiTheme="minorHAnsi" w:eastAsiaTheme="minorEastAsia" w:hAnsiTheme="minorHAnsi" w:cstheme="minorBidi" w:hint="eastAsia"/>
          <w:b/>
          <w:bCs/>
          <w:color w:val="000000" w:themeColor="text1"/>
          <w:sz w:val="24"/>
          <w:szCs w:val="22"/>
        </w:rPr>
        <w:t>腹腔感染</w:t>
      </w:r>
      <w:r w:rsidRPr="00251973">
        <w:rPr>
          <w:rFonts w:asciiTheme="minorHAnsi" w:eastAsiaTheme="minorEastAsia" w:hAnsiTheme="minorHAnsi" w:cstheme="minorBidi" w:hint="eastAsia"/>
          <w:color w:val="000000" w:themeColor="text1"/>
          <w:sz w:val="24"/>
          <w:szCs w:val="22"/>
        </w:rPr>
        <w:t>：</w:t>
      </w:r>
      <w:r w:rsidRPr="00251973">
        <w:rPr>
          <w:rFonts w:asciiTheme="minorHAnsi" w:eastAsiaTheme="minorEastAsia" w:hAnsiTheme="minorHAnsi" w:cstheme="minorBidi" w:hint="eastAsia"/>
          <w:color w:val="000000" w:themeColor="text1"/>
          <w:sz w:val="24"/>
          <w:szCs w:val="22"/>
        </w:rPr>
        <w:t>Birmingham</w:t>
      </w:r>
      <w:r w:rsidRPr="00251973">
        <w:rPr>
          <w:rFonts w:asciiTheme="minorHAnsi" w:eastAsiaTheme="minorEastAsia" w:hAnsiTheme="minorHAnsi" w:cstheme="minorBidi" w:hint="eastAsia"/>
          <w:color w:val="000000" w:themeColor="text1"/>
          <w:sz w:val="24"/>
          <w:szCs w:val="22"/>
          <w:vertAlign w:val="superscript"/>
        </w:rPr>
        <w:t>[34]</w:t>
      </w:r>
      <w:r w:rsidRPr="00251973">
        <w:rPr>
          <w:rFonts w:asciiTheme="minorHAnsi" w:eastAsiaTheme="minorEastAsia" w:hAnsiTheme="minorHAnsi" w:cstheme="minorBidi" w:hint="eastAsia"/>
          <w:color w:val="000000" w:themeColor="text1"/>
          <w:sz w:val="24"/>
          <w:szCs w:val="22"/>
        </w:rPr>
        <w:t>等进行的一项前瞻性、开放标签、</w:t>
      </w:r>
      <w:proofErr w:type="gramStart"/>
      <w:r w:rsidRPr="00251973">
        <w:rPr>
          <w:rFonts w:asciiTheme="minorHAnsi" w:eastAsiaTheme="minorEastAsia" w:hAnsiTheme="minorHAnsi" w:cstheme="minorBidi" w:hint="eastAsia"/>
          <w:color w:val="000000" w:themeColor="text1"/>
          <w:sz w:val="24"/>
          <w:szCs w:val="22"/>
        </w:rPr>
        <w:t>非比较</w:t>
      </w:r>
      <w:proofErr w:type="gramEnd"/>
      <w:r w:rsidRPr="00251973">
        <w:rPr>
          <w:rFonts w:asciiTheme="minorHAnsi" w:eastAsiaTheme="minorEastAsia" w:hAnsiTheme="minorHAnsi" w:cstheme="minorBidi" w:hint="eastAsia"/>
          <w:color w:val="000000" w:themeColor="text1"/>
          <w:sz w:val="24"/>
          <w:szCs w:val="22"/>
        </w:rPr>
        <w:t>性、非随机同情用药的研究项目，纳入</w:t>
      </w:r>
      <w:r w:rsidRPr="00251973">
        <w:rPr>
          <w:rFonts w:asciiTheme="minorHAnsi" w:eastAsiaTheme="minorEastAsia" w:hAnsiTheme="minorHAnsi" w:cstheme="minorBidi" w:hint="eastAsia"/>
          <w:color w:val="000000" w:themeColor="text1"/>
          <w:sz w:val="24"/>
          <w:szCs w:val="22"/>
        </w:rPr>
        <w:t>796</w:t>
      </w:r>
      <w:r w:rsidRPr="00251973">
        <w:rPr>
          <w:rFonts w:asciiTheme="minorHAnsi" w:eastAsiaTheme="minorEastAsia" w:hAnsiTheme="minorHAnsi" w:cstheme="minorBidi" w:hint="eastAsia"/>
          <w:color w:val="000000" w:themeColor="text1"/>
          <w:sz w:val="24"/>
          <w:szCs w:val="22"/>
        </w:rPr>
        <w:t>例患者，包括</w:t>
      </w:r>
      <w:r w:rsidRPr="00251973">
        <w:rPr>
          <w:rFonts w:asciiTheme="minorHAnsi" w:eastAsiaTheme="minorEastAsia" w:hAnsiTheme="minorHAnsi" w:cstheme="minorBidi" w:hint="eastAsia"/>
          <w:color w:val="000000" w:themeColor="text1"/>
          <w:sz w:val="24"/>
          <w:szCs w:val="22"/>
        </w:rPr>
        <w:t>120</w:t>
      </w:r>
      <w:r w:rsidRPr="00251973">
        <w:rPr>
          <w:rFonts w:asciiTheme="minorHAnsi" w:eastAsiaTheme="minorEastAsia" w:hAnsiTheme="minorHAnsi" w:cstheme="minorBidi" w:hint="eastAsia"/>
          <w:color w:val="000000" w:themeColor="text1"/>
          <w:sz w:val="24"/>
          <w:szCs w:val="22"/>
        </w:rPr>
        <w:t>例腹腔内感染（</w:t>
      </w:r>
      <w:r w:rsidRPr="00251973">
        <w:rPr>
          <w:rFonts w:asciiTheme="minorHAnsi" w:eastAsiaTheme="minorEastAsia" w:hAnsiTheme="minorHAnsi" w:cstheme="minorBidi" w:hint="eastAsia"/>
          <w:color w:val="000000" w:themeColor="text1"/>
          <w:sz w:val="24"/>
          <w:szCs w:val="22"/>
        </w:rPr>
        <w:t>15.1%</w:t>
      </w:r>
      <w:r w:rsidRPr="00251973">
        <w:rPr>
          <w:rFonts w:asciiTheme="minorHAnsi" w:eastAsiaTheme="minorEastAsia" w:hAnsiTheme="minorHAnsi" w:cstheme="minorBidi" w:hint="eastAsia"/>
          <w:color w:val="000000" w:themeColor="text1"/>
          <w:sz w:val="24"/>
          <w:szCs w:val="22"/>
        </w:rPr>
        <w:t>）病人，致病病原体包括</w:t>
      </w:r>
      <w:r w:rsidRPr="00251973">
        <w:rPr>
          <w:rFonts w:asciiTheme="minorHAnsi" w:eastAsiaTheme="minorEastAsia" w:hAnsiTheme="minorHAnsi" w:cstheme="minorBidi" w:hint="eastAsia"/>
          <w:color w:val="000000" w:themeColor="text1"/>
          <w:sz w:val="24"/>
          <w:szCs w:val="22"/>
        </w:rPr>
        <w:t>V</w:t>
      </w:r>
      <w:r w:rsidRPr="00251973">
        <w:rPr>
          <w:rFonts w:asciiTheme="minorHAnsi" w:eastAsiaTheme="minorEastAsia" w:hAnsiTheme="minorHAnsi" w:cstheme="minorBidi"/>
          <w:color w:val="000000" w:themeColor="text1"/>
          <w:sz w:val="24"/>
          <w:szCs w:val="22"/>
        </w:rPr>
        <w:t>RE</w:t>
      </w:r>
      <w:r w:rsidRPr="00251973">
        <w:rPr>
          <w:rFonts w:asciiTheme="minorHAnsi" w:eastAsiaTheme="minorEastAsia" w:hAnsiTheme="minorHAnsi" w:cstheme="minorBidi" w:hint="eastAsia"/>
          <w:color w:val="000000" w:themeColor="text1"/>
          <w:sz w:val="24"/>
          <w:szCs w:val="22"/>
        </w:rPr>
        <w:t>（</w:t>
      </w:r>
      <w:r w:rsidRPr="00251973">
        <w:rPr>
          <w:rFonts w:asciiTheme="minorHAnsi" w:eastAsiaTheme="minorEastAsia" w:hAnsiTheme="minorHAnsi" w:cstheme="minorBidi" w:hint="eastAsia"/>
          <w:color w:val="000000" w:themeColor="text1"/>
          <w:sz w:val="24"/>
          <w:szCs w:val="22"/>
        </w:rPr>
        <w:t>66.3%</w:t>
      </w:r>
      <w:r w:rsidRPr="00251973">
        <w:rPr>
          <w:rFonts w:asciiTheme="minorHAnsi" w:eastAsiaTheme="minorEastAsia" w:hAnsiTheme="minorHAnsi" w:cstheme="minorBidi" w:hint="eastAsia"/>
          <w:color w:val="000000" w:themeColor="text1"/>
          <w:sz w:val="24"/>
          <w:szCs w:val="22"/>
        </w:rPr>
        <w:t>）和</w:t>
      </w:r>
      <w:r w:rsidRPr="00251973">
        <w:rPr>
          <w:rFonts w:asciiTheme="minorHAnsi" w:eastAsiaTheme="minorEastAsia" w:hAnsiTheme="minorHAnsi" w:cstheme="minorBidi" w:hint="eastAsia"/>
          <w:color w:val="000000" w:themeColor="text1"/>
          <w:sz w:val="24"/>
          <w:szCs w:val="22"/>
        </w:rPr>
        <w:t>M</w:t>
      </w:r>
      <w:r w:rsidRPr="00251973">
        <w:rPr>
          <w:rFonts w:asciiTheme="minorHAnsi" w:eastAsiaTheme="minorEastAsia" w:hAnsiTheme="minorHAnsi" w:cstheme="minorBidi"/>
          <w:color w:val="000000" w:themeColor="text1"/>
          <w:sz w:val="24"/>
          <w:szCs w:val="22"/>
        </w:rPr>
        <w:t>RSA</w:t>
      </w:r>
      <w:r w:rsidRPr="00251973">
        <w:rPr>
          <w:rFonts w:asciiTheme="minorHAnsi" w:eastAsiaTheme="minorEastAsia" w:hAnsiTheme="minorHAnsi" w:cstheme="minorBidi" w:hint="eastAsia"/>
          <w:color w:val="000000" w:themeColor="text1"/>
          <w:sz w:val="24"/>
          <w:szCs w:val="22"/>
        </w:rPr>
        <w:t>（</w:t>
      </w:r>
      <w:r w:rsidRPr="00251973">
        <w:rPr>
          <w:rFonts w:asciiTheme="minorHAnsi" w:eastAsiaTheme="minorEastAsia" w:hAnsiTheme="minorHAnsi" w:cstheme="minorBidi" w:hint="eastAsia"/>
          <w:color w:val="000000" w:themeColor="text1"/>
          <w:sz w:val="24"/>
          <w:szCs w:val="22"/>
        </w:rPr>
        <w:t>22.1%</w:t>
      </w:r>
      <w:r w:rsidRPr="00251973">
        <w:rPr>
          <w:rFonts w:asciiTheme="minorHAnsi" w:eastAsiaTheme="minorEastAsia" w:hAnsiTheme="minorHAnsi" w:cstheme="minorBidi" w:hint="eastAsia"/>
          <w:color w:val="000000" w:themeColor="text1"/>
          <w:sz w:val="24"/>
          <w:szCs w:val="22"/>
        </w:rPr>
        <w:t>）。结果表明，临床治愈率和微生物学成功率分别为</w:t>
      </w:r>
      <w:r w:rsidRPr="00251973">
        <w:rPr>
          <w:rFonts w:asciiTheme="minorHAnsi" w:eastAsiaTheme="minorEastAsia" w:hAnsiTheme="minorHAnsi" w:cstheme="minorBidi" w:hint="eastAsia"/>
          <w:color w:val="000000" w:themeColor="text1"/>
          <w:sz w:val="24"/>
          <w:szCs w:val="22"/>
        </w:rPr>
        <w:t>91.5%</w:t>
      </w:r>
      <w:r w:rsidRPr="00251973">
        <w:rPr>
          <w:rFonts w:asciiTheme="minorHAnsi" w:eastAsiaTheme="minorEastAsia" w:hAnsiTheme="minorHAnsi" w:cstheme="minorBidi" w:hint="eastAsia"/>
          <w:color w:val="000000" w:themeColor="text1"/>
          <w:sz w:val="24"/>
          <w:szCs w:val="22"/>
        </w:rPr>
        <w:t>和</w:t>
      </w:r>
      <w:r w:rsidRPr="00251973">
        <w:rPr>
          <w:rFonts w:asciiTheme="minorHAnsi" w:eastAsiaTheme="minorEastAsia" w:hAnsiTheme="minorHAnsi" w:cstheme="minorBidi" w:hint="eastAsia"/>
          <w:color w:val="000000" w:themeColor="text1"/>
          <w:sz w:val="24"/>
          <w:szCs w:val="22"/>
        </w:rPr>
        <w:t>85.8%</w:t>
      </w:r>
      <w:r w:rsidRPr="00251973">
        <w:rPr>
          <w:rFonts w:asciiTheme="minorHAnsi" w:eastAsiaTheme="minorEastAsia" w:hAnsiTheme="minorHAnsi" w:cstheme="minorBidi" w:hint="eastAsia"/>
          <w:color w:val="000000" w:themeColor="text1"/>
          <w:sz w:val="24"/>
          <w:szCs w:val="22"/>
        </w:rPr>
        <w:t>，利奈</w:t>
      </w:r>
      <w:proofErr w:type="gramStart"/>
      <w:r w:rsidRPr="00251973">
        <w:rPr>
          <w:rFonts w:asciiTheme="minorHAnsi" w:eastAsiaTheme="minorEastAsia" w:hAnsiTheme="minorHAnsi" w:cstheme="minorBidi" w:hint="eastAsia"/>
          <w:color w:val="000000" w:themeColor="text1"/>
          <w:sz w:val="24"/>
          <w:szCs w:val="22"/>
        </w:rPr>
        <w:t>唑胺提供</w:t>
      </w:r>
      <w:proofErr w:type="gramEnd"/>
      <w:r w:rsidRPr="00251973">
        <w:rPr>
          <w:rFonts w:asciiTheme="minorHAnsi" w:eastAsiaTheme="minorEastAsia" w:hAnsiTheme="minorHAnsi" w:cstheme="minorBidi" w:hint="eastAsia"/>
          <w:color w:val="000000" w:themeColor="text1"/>
          <w:sz w:val="24"/>
          <w:szCs w:val="22"/>
        </w:rPr>
        <w:t>了高临床治愈率和微生物学成功率，具有非常好的总体耐受性。</w:t>
      </w:r>
      <w:r w:rsidRPr="00251973">
        <w:rPr>
          <w:rFonts w:asciiTheme="minorHAnsi" w:eastAsiaTheme="minorEastAsia" w:hAnsiTheme="minorHAnsi" w:cstheme="minorBidi" w:hint="eastAsia"/>
          <w:color w:val="000000" w:themeColor="text1"/>
          <w:sz w:val="24"/>
          <w:szCs w:val="22"/>
        </w:rPr>
        <w:t>2017</w:t>
      </w:r>
      <w:r w:rsidRPr="00251973">
        <w:rPr>
          <w:rFonts w:asciiTheme="minorHAnsi" w:eastAsiaTheme="minorEastAsia" w:hAnsiTheme="minorHAnsi" w:cstheme="minorBidi" w:hint="eastAsia"/>
          <w:color w:val="000000" w:themeColor="text1"/>
          <w:sz w:val="24"/>
          <w:szCs w:val="22"/>
        </w:rPr>
        <w:t>年世界急诊外科学会的腹腔内感染管理指南</w:t>
      </w:r>
      <w:r w:rsidRPr="00251973">
        <w:rPr>
          <w:rFonts w:asciiTheme="minorHAnsi" w:eastAsiaTheme="minorEastAsia" w:hAnsiTheme="minorHAnsi" w:cstheme="minorBidi" w:hint="eastAsia"/>
          <w:color w:val="000000" w:themeColor="text1"/>
          <w:sz w:val="24"/>
          <w:szCs w:val="22"/>
          <w:vertAlign w:val="superscript"/>
        </w:rPr>
        <w:t>[35]</w:t>
      </w:r>
      <w:r w:rsidRPr="00251973">
        <w:rPr>
          <w:rFonts w:asciiTheme="minorHAnsi" w:eastAsiaTheme="minorEastAsia" w:hAnsiTheme="minorHAnsi" w:cstheme="minorBidi" w:hint="eastAsia"/>
          <w:color w:val="000000" w:themeColor="text1"/>
          <w:sz w:val="24"/>
          <w:szCs w:val="22"/>
        </w:rPr>
        <w:t>建议，对于肾功能正常的院内获得性腹腔感染重症患者，如果存在</w:t>
      </w:r>
      <w:r w:rsidRPr="00251973">
        <w:rPr>
          <w:rFonts w:asciiTheme="minorHAnsi" w:eastAsiaTheme="minorEastAsia" w:hAnsiTheme="minorHAnsi" w:cstheme="minorBidi" w:hint="eastAsia"/>
          <w:color w:val="000000" w:themeColor="text1"/>
          <w:sz w:val="24"/>
          <w:szCs w:val="22"/>
        </w:rPr>
        <w:t>VRE</w:t>
      </w:r>
      <w:r w:rsidRPr="00251973">
        <w:rPr>
          <w:rFonts w:asciiTheme="minorHAnsi" w:eastAsiaTheme="minorEastAsia" w:hAnsiTheme="minorHAnsi" w:cstheme="minorBidi" w:hint="eastAsia"/>
          <w:color w:val="000000" w:themeColor="text1"/>
          <w:sz w:val="24"/>
          <w:szCs w:val="22"/>
        </w:rPr>
        <w:t>感染风险（包括既往肠球菌感染或定植、免疫功能低下、</w:t>
      </w:r>
      <w:r w:rsidRPr="00251973">
        <w:rPr>
          <w:rFonts w:asciiTheme="minorHAnsi" w:eastAsiaTheme="minorEastAsia" w:hAnsiTheme="minorHAnsi" w:cstheme="minorBidi" w:hint="eastAsia"/>
          <w:color w:val="000000" w:themeColor="text1"/>
          <w:sz w:val="24"/>
          <w:szCs w:val="22"/>
        </w:rPr>
        <w:t xml:space="preserve">ICU </w:t>
      </w:r>
      <w:r w:rsidRPr="00251973">
        <w:rPr>
          <w:rFonts w:asciiTheme="minorHAnsi" w:eastAsiaTheme="minorEastAsia" w:hAnsiTheme="minorHAnsi" w:cstheme="minorBidi" w:hint="eastAsia"/>
          <w:color w:val="000000" w:themeColor="text1"/>
          <w:sz w:val="24"/>
          <w:szCs w:val="22"/>
        </w:rPr>
        <w:t>住院时间长或近期暴露于万古霉素），其经验性抗菌治疗方案建议为利奈</w:t>
      </w:r>
      <w:proofErr w:type="gramStart"/>
      <w:r w:rsidRPr="00251973">
        <w:rPr>
          <w:rFonts w:asciiTheme="minorHAnsi" w:eastAsiaTheme="minorEastAsia" w:hAnsiTheme="minorHAnsi" w:cstheme="minorBidi" w:hint="eastAsia"/>
          <w:color w:val="000000" w:themeColor="text1"/>
          <w:sz w:val="24"/>
          <w:szCs w:val="22"/>
        </w:rPr>
        <w:t>唑</w:t>
      </w:r>
      <w:proofErr w:type="gramEnd"/>
      <w:r w:rsidRPr="00251973">
        <w:rPr>
          <w:rFonts w:asciiTheme="minorHAnsi" w:eastAsiaTheme="minorEastAsia" w:hAnsiTheme="minorHAnsi" w:cstheme="minorBidi" w:hint="eastAsia"/>
          <w:color w:val="000000" w:themeColor="text1"/>
          <w:sz w:val="24"/>
          <w:szCs w:val="22"/>
        </w:rPr>
        <w:t>胺给药</w:t>
      </w:r>
      <w:proofErr w:type="gramStart"/>
      <w:r w:rsidRPr="00251973">
        <w:rPr>
          <w:rFonts w:asciiTheme="minorHAnsi" w:eastAsiaTheme="minorEastAsia" w:hAnsiTheme="minorHAnsi" w:cstheme="minorBidi" w:hint="eastAsia"/>
          <w:color w:val="000000" w:themeColor="text1"/>
          <w:sz w:val="24"/>
          <w:szCs w:val="22"/>
        </w:rPr>
        <w:t>或达托霉素</w:t>
      </w:r>
      <w:proofErr w:type="gramEnd"/>
      <w:r w:rsidRPr="00251973">
        <w:rPr>
          <w:rFonts w:asciiTheme="minorHAnsi" w:eastAsiaTheme="minorEastAsia" w:hAnsiTheme="minorHAnsi" w:cstheme="minorBidi" w:hint="eastAsia"/>
          <w:color w:val="000000" w:themeColor="text1"/>
          <w:sz w:val="24"/>
          <w:szCs w:val="22"/>
        </w:rPr>
        <w:t>治疗。</w:t>
      </w:r>
      <w:bookmarkStart w:id="15" w:name="_Hlk77278546"/>
      <w:r w:rsidRPr="00251973">
        <w:rPr>
          <w:rFonts w:asciiTheme="minorHAnsi" w:eastAsiaTheme="minorEastAsia" w:hAnsiTheme="minorHAnsi" w:cstheme="minorBidi" w:hint="eastAsia"/>
          <w:b/>
          <w:bCs/>
          <w:color w:val="000000" w:themeColor="text1"/>
          <w:sz w:val="24"/>
          <w:szCs w:val="22"/>
        </w:rPr>
        <w:t>(</w:t>
      </w:r>
      <w:r w:rsidRPr="00251973">
        <w:rPr>
          <w:rFonts w:asciiTheme="minorHAnsi" w:eastAsiaTheme="minorEastAsia" w:hAnsiTheme="minorHAnsi" w:cstheme="minorBidi" w:hint="eastAsia"/>
          <w:b/>
          <w:bCs/>
          <w:color w:val="000000" w:themeColor="text1"/>
          <w:sz w:val="24"/>
          <w:szCs w:val="22"/>
        </w:rPr>
        <w:t>有效性等级</w:t>
      </w:r>
      <w:r w:rsidRPr="00251973">
        <w:rPr>
          <w:rFonts w:asciiTheme="minorHAnsi" w:eastAsiaTheme="minorEastAsia" w:hAnsiTheme="minorHAnsi" w:cstheme="minorBidi" w:hint="eastAsia"/>
          <w:b/>
          <w:bCs/>
          <w:color w:val="000000" w:themeColor="text1"/>
          <w:sz w:val="24"/>
          <w:szCs w:val="22"/>
        </w:rPr>
        <w:t>Class</w:t>
      </w:r>
      <w:r w:rsidRPr="00251973">
        <w:rPr>
          <w:rFonts w:asciiTheme="minorHAnsi" w:eastAsiaTheme="minorEastAsia" w:hAnsiTheme="minorHAnsi" w:cstheme="minorBidi" w:hint="eastAsia"/>
          <w:b/>
          <w:bCs/>
          <w:color w:val="000000" w:themeColor="text1"/>
          <w:sz w:val="24"/>
          <w:szCs w:val="22"/>
        </w:rPr>
        <w:t>Ⅱ</w:t>
      </w:r>
      <w:r w:rsidRPr="00251973">
        <w:rPr>
          <w:rFonts w:asciiTheme="minorHAnsi" w:eastAsiaTheme="minorEastAsia" w:hAnsiTheme="minorHAnsi" w:cstheme="minorBidi" w:hint="eastAsia"/>
          <w:b/>
          <w:bCs/>
          <w:color w:val="000000" w:themeColor="text1"/>
          <w:sz w:val="24"/>
          <w:szCs w:val="22"/>
        </w:rPr>
        <w:t>a,</w:t>
      </w:r>
      <w:r w:rsidRPr="00251973">
        <w:rPr>
          <w:rFonts w:asciiTheme="minorHAnsi" w:eastAsiaTheme="minorEastAsia" w:hAnsiTheme="minorHAnsi" w:cstheme="minorBidi" w:hint="eastAsia"/>
          <w:b/>
          <w:bCs/>
          <w:color w:val="000000" w:themeColor="text1"/>
          <w:sz w:val="24"/>
          <w:szCs w:val="22"/>
        </w:rPr>
        <w:t>推荐等级</w:t>
      </w:r>
      <w:r w:rsidRPr="00251973">
        <w:rPr>
          <w:rFonts w:asciiTheme="minorHAnsi" w:eastAsiaTheme="minorEastAsia" w:hAnsiTheme="minorHAnsi" w:cstheme="minorBidi" w:hint="eastAsia"/>
          <w:b/>
          <w:bCs/>
          <w:color w:val="000000" w:themeColor="text1"/>
          <w:sz w:val="24"/>
          <w:szCs w:val="22"/>
        </w:rPr>
        <w:t>Class</w:t>
      </w:r>
      <w:r w:rsidRPr="00251973">
        <w:rPr>
          <w:rFonts w:asciiTheme="minorHAnsi" w:eastAsiaTheme="minorEastAsia" w:hAnsiTheme="minorHAnsi" w:cstheme="minorBidi" w:hint="eastAsia"/>
          <w:b/>
          <w:bCs/>
          <w:color w:val="000000" w:themeColor="text1"/>
          <w:sz w:val="24"/>
          <w:szCs w:val="22"/>
        </w:rPr>
        <w:t>Ⅱ</w:t>
      </w:r>
      <w:r w:rsidRPr="00251973">
        <w:rPr>
          <w:rFonts w:asciiTheme="minorHAnsi" w:eastAsiaTheme="minorEastAsia" w:hAnsiTheme="minorHAnsi" w:cstheme="minorBidi" w:hint="eastAsia"/>
          <w:b/>
          <w:bCs/>
          <w:color w:val="000000" w:themeColor="text1"/>
          <w:sz w:val="24"/>
          <w:szCs w:val="22"/>
        </w:rPr>
        <w:t>a</w:t>
      </w:r>
      <w:r w:rsidRPr="00251973">
        <w:rPr>
          <w:rFonts w:asciiTheme="minorHAnsi" w:eastAsiaTheme="minorEastAsia" w:hAnsiTheme="minorHAnsi" w:cstheme="minorBidi" w:hint="eastAsia"/>
          <w:b/>
          <w:bCs/>
          <w:color w:val="000000" w:themeColor="text1"/>
          <w:sz w:val="24"/>
          <w:szCs w:val="22"/>
        </w:rPr>
        <w:t>；证据等级</w:t>
      </w:r>
      <w:r w:rsidRPr="00251973">
        <w:rPr>
          <w:rFonts w:asciiTheme="minorHAnsi" w:eastAsiaTheme="minorEastAsia" w:hAnsiTheme="minorHAnsi" w:cstheme="minorBidi" w:hint="eastAsia"/>
          <w:b/>
          <w:bCs/>
          <w:color w:val="000000" w:themeColor="text1"/>
          <w:sz w:val="24"/>
          <w:szCs w:val="22"/>
        </w:rPr>
        <w:t>Category B)</w:t>
      </w:r>
    </w:p>
    <w:bookmarkEnd w:id="15"/>
    <w:p w14:paraId="29F6ECE2" w14:textId="77777777" w:rsidR="006F4994" w:rsidRPr="00251973" w:rsidRDefault="006F4994" w:rsidP="004953A5">
      <w:pPr>
        <w:ind w:firstLineChars="200" w:firstLine="482"/>
        <w:rPr>
          <w:rFonts w:asciiTheme="minorHAnsi" w:eastAsiaTheme="minorEastAsia" w:hAnsiTheme="minorHAnsi" w:cstheme="minorBidi"/>
          <w:b/>
          <w:bCs/>
          <w:color w:val="000000" w:themeColor="text1"/>
          <w:sz w:val="24"/>
          <w:szCs w:val="22"/>
        </w:rPr>
      </w:pPr>
      <w:r w:rsidRPr="00251973">
        <w:rPr>
          <w:rFonts w:asciiTheme="minorHAnsi" w:eastAsiaTheme="minorEastAsia" w:hAnsiTheme="minorHAnsi" w:cstheme="minorBidi" w:hint="eastAsia"/>
          <w:b/>
          <w:bCs/>
          <w:color w:val="000000" w:themeColor="text1"/>
          <w:sz w:val="24"/>
          <w:szCs w:val="22"/>
        </w:rPr>
        <w:t>骨与关节、骨髓炎</w:t>
      </w:r>
      <w:r w:rsidRPr="00251973">
        <w:rPr>
          <w:rFonts w:asciiTheme="minorHAnsi" w:eastAsiaTheme="minorEastAsia" w:hAnsiTheme="minorHAnsi" w:cstheme="minorBidi" w:hint="eastAsia"/>
          <w:color w:val="000000" w:themeColor="text1"/>
          <w:sz w:val="24"/>
          <w:szCs w:val="22"/>
        </w:rPr>
        <w:t>：</w:t>
      </w:r>
      <w:r w:rsidRPr="00251973">
        <w:rPr>
          <w:rFonts w:asciiTheme="minorHAnsi" w:eastAsiaTheme="minorEastAsia" w:hAnsiTheme="minorHAnsi" w:cstheme="minorBidi"/>
          <w:color w:val="000000" w:themeColor="text1"/>
          <w:sz w:val="24"/>
          <w:szCs w:val="22"/>
        </w:rPr>
        <w:t>Theil</w:t>
      </w:r>
      <w:r w:rsidRPr="00251973">
        <w:rPr>
          <w:rFonts w:asciiTheme="minorHAnsi" w:eastAsiaTheme="minorEastAsia" w:hAnsiTheme="minorHAnsi" w:cstheme="minorBidi"/>
          <w:color w:val="000000" w:themeColor="text1"/>
          <w:sz w:val="24"/>
          <w:szCs w:val="22"/>
          <w:vertAlign w:val="superscript"/>
        </w:rPr>
        <w:t>[</w:t>
      </w:r>
      <w:r w:rsidRPr="00251973">
        <w:rPr>
          <w:rFonts w:asciiTheme="minorHAnsi" w:eastAsiaTheme="minorEastAsia" w:hAnsiTheme="minorHAnsi" w:cstheme="minorBidi" w:hint="eastAsia"/>
          <w:color w:val="000000" w:themeColor="text1"/>
          <w:sz w:val="24"/>
          <w:szCs w:val="22"/>
          <w:vertAlign w:val="superscript"/>
        </w:rPr>
        <w:t>36</w:t>
      </w:r>
      <w:r w:rsidRPr="00251973">
        <w:rPr>
          <w:rFonts w:asciiTheme="minorHAnsi" w:eastAsiaTheme="minorEastAsia" w:hAnsiTheme="minorHAnsi" w:cstheme="minorBidi"/>
          <w:color w:val="000000" w:themeColor="text1"/>
          <w:sz w:val="24"/>
          <w:szCs w:val="22"/>
          <w:vertAlign w:val="superscript"/>
        </w:rPr>
        <w:t>]</w:t>
      </w:r>
      <w:r w:rsidRPr="00251973">
        <w:rPr>
          <w:rFonts w:asciiTheme="minorHAnsi" w:eastAsiaTheme="minorEastAsia" w:hAnsiTheme="minorHAnsi" w:cstheme="minorBidi" w:hint="eastAsia"/>
          <w:color w:val="000000" w:themeColor="text1"/>
          <w:sz w:val="24"/>
          <w:szCs w:val="22"/>
        </w:rPr>
        <w:t>等进行的系统分析，纳入</w:t>
      </w:r>
      <w:r w:rsidRPr="00251973">
        <w:rPr>
          <w:rFonts w:asciiTheme="minorHAnsi" w:eastAsiaTheme="minorEastAsia" w:hAnsiTheme="minorHAnsi" w:cstheme="minorBidi" w:hint="eastAsia"/>
          <w:color w:val="000000" w:themeColor="text1"/>
          <w:sz w:val="24"/>
          <w:szCs w:val="22"/>
        </w:rPr>
        <w:t>1</w:t>
      </w:r>
      <w:r w:rsidRPr="00251973">
        <w:rPr>
          <w:rFonts w:asciiTheme="minorHAnsi" w:eastAsiaTheme="minorEastAsia" w:hAnsiTheme="minorHAnsi" w:cstheme="minorBidi"/>
          <w:color w:val="000000" w:themeColor="text1"/>
          <w:sz w:val="24"/>
          <w:szCs w:val="22"/>
        </w:rPr>
        <w:t>6</w:t>
      </w:r>
      <w:r w:rsidRPr="00251973">
        <w:rPr>
          <w:rFonts w:asciiTheme="minorHAnsi" w:eastAsiaTheme="minorEastAsia" w:hAnsiTheme="minorHAnsi" w:cstheme="minorBidi" w:hint="eastAsia"/>
          <w:color w:val="000000" w:themeColor="text1"/>
          <w:sz w:val="24"/>
          <w:szCs w:val="22"/>
        </w:rPr>
        <w:t>篇前瞻性</w:t>
      </w:r>
      <w:r w:rsidRPr="00251973">
        <w:rPr>
          <w:rFonts w:asciiTheme="minorHAnsi" w:eastAsiaTheme="minorEastAsia" w:hAnsiTheme="minorHAnsi" w:cstheme="minorBidi" w:hint="eastAsia"/>
          <w:color w:val="000000" w:themeColor="text1"/>
          <w:sz w:val="24"/>
          <w:szCs w:val="22"/>
        </w:rPr>
        <w:t>/</w:t>
      </w:r>
      <w:r w:rsidRPr="00251973">
        <w:rPr>
          <w:rFonts w:asciiTheme="minorHAnsi" w:eastAsiaTheme="minorEastAsia" w:hAnsiTheme="minorHAnsi" w:cstheme="minorBidi" w:hint="eastAsia"/>
          <w:color w:val="000000" w:themeColor="text1"/>
          <w:sz w:val="24"/>
          <w:szCs w:val="22"/>
        </w:rPr>
        <w:t>回顾性研究，共</w:t>
      </w:r>
      <w:r w:rsidRPr="00251973">
        <w:rPr>
          <w:rFonts w:asciiTheme="minorHAnsi" w:eastAsiaTheme="minorEastAsia" w:hAnsiTheme="minorHAnsi" w:cstheme="minorBidi"/>
          <w:color w:val="000000" w:themeColor="text1"/>
          <w:sz w:val="24"/>
          <w:szCs w:val="22"/>
        </w:rPr>
        <w:t>372</w:t>
      </w:r>
      <w:r w:rsidRPr="00251973">
        <w:rPr>
          <w:rFonts w:asciiTheme="minorHAnsi" w:eastAsiaTheme="minorEastAsia" w:hAnsiTheme="minorHAnsi" w:cstheme="minorBidi" w:hint="eastAsia"/>
          <w:color w:val="000000" w:themeColor="text1"/>
          <w:sz w:val="24"/>
          <w:szCs w:val="22"/>
        </w:rPr>
        <w:t>例骨髓炎患者接受利奈</w:t>
      </w:r>
      <w:proofErr w:type="gramStart"/>
      <w:r w:rsidRPr="00251973">
        <w:rPr>
          <w:rFonts w:asciiTheme="minorHAnsi" w:eastAsiaTheme="minorEastAsia" w:hAnsiTheme="minorHAnsi" w:cstheme="minorBidi" w:hint="eastAsia"/>
          <w:color w:val="000000" w:themeColor="text1"/>
          <w:sz w:val="24"/>
          <w:szCs w:val="22"/>
        </w:rPr>
        <w:t>唑</w:t>
      </w:r>
      <w:proofErr w:type="gramEnd"/>
      <w:r w:rsidRPr="00251973">
        <w:rPr>
          <w:rFonts w:asciiTheme="minorHAnsi" w:eastAsiaTheme="minorEastAsia" w:hAnsiTheme="minorHAnsi" w:cstheme="minorBidi" w:hint="eastAsia"/>
          <w:color w:val="000000" w:themeColor="text1"/>
          <w:sz w:val="24"/>
          <w:szCs w:val="22"/>
        </w:rPr>
        <w:t>胺治疗，感染控制率为</w:t>
      </w:r>
      <w:r w:rsidRPr="00251973">
        <w:rPr>
          <w:rFonts w:asciiTheme="minorHAnsi" w:eastAsiaTheme="minorEastAsia" w:hAnsiTheme="minorHAnsi" w:cstheme="minorBidi"/>
          <w:color w:val="000000" w:themeColor="text1"/>
          <w:sz w:val="24"/>
          <w:szCs w:val="22"/>
        </w:rPr>
        <w:t>80%(30%–100%)</w:t>
      </w:r>
      <w:r w:rsidRPr="00251973">
        <w:rPr>
          <w:rFonts w:asciiTheme="minorHAnsi" w:eastAsiaTheme="minorEastAsia" w:hAnsiTheme="minorHAnsi" w:cstheme="minorBidi" w:hint="eastAsia"/>
          <w:color w:val="000000" w:themeColor="text1"/>
          <w:sz w:val="24"/>
          <w:szCs w:val="22"/>
        </w:rPr>
        <w:t>。</w:t>
      </w:r>
      <w:r w:rsidRPr="00251973">
        <w:rPr>
          <w:rFonts w:asciiTheme="minorHAnsi" w:eastAsiaTheme="minorEastAsia" w:hAnsiTheme="minorHAnsi" w:cstheme="minorBidi" w:hint="eastAsia"/>
          <w:color w:val="000000" w:themeColor="text1"/>
          <w:sz w:val="24"/>
          <w:szCs w:val="22"/>
        </w:rPr>
        <w:t>G</w:t>
      </w:r>
      <w:r w:rsidRPr="00251973">
        <w:rPr>
          <w:rFonts w:asciiTheme="minorHAnsi" w:eastAsiaTheme="minorEastAsia" w:hAnsiTheme="minorHAnsi" w:cstheme="minorBidi" w:hint="eastAsia"/>
          <w:color w:val="000000" w:themeColor="text1"/>
          <w:sz w:val="24"/>
          <w:szCs w:val="22"/>
        </w:rPr>
        <w:t>ó</w:t>
      </w:r>
      <w:proofErr w:type="spellStart"/>
      <w:r w:rsidRPr="00251973">
        <w:rPr>
          <w:rFonts w:asciiTheme="minorHAnsi" w:eastAsiaTheme="minorEastAsia" w:hAnsiTheme="minorHAnsi" w:cstheme="minorBidi" w:hint="eastAsia"/>
          <w:color w:val="000000" w:themeColor="text1"/>
          <w:sz w:val="24"/>
          <w:szCs w:val="22"/>
        </w:rPr>
        <w:t>mez</w:t>
      </w:r>
      <w:proofErr w:type="spellEnd"/>
      <w:r w:rsidRPr="00251973">
        <w:rPr>
          <w:rFonts w:asciiTheme="minorHAnsi" w:eastAsiaTheme="minorEastAsia" w:hAnsiTheme="minorHAnsi" w:cstheme="minorBidi" w:hint="eastAsia"/>
          <w:color w:val="000000" w:themeColor="text1"/>
          <w:sz w:val="24"/>
          <w:szCs w:val="22"/>
        </w:rPr>
        <w:t>等</w:t>
      </w:r>
      <w:r w:rsidRPr="00251973">
        <w:rPr>
          <w:rFonts w:asciiTheme="minorHAnsi" w:eastAsiaTheme="minorEastAsia" w:hAnsiTheme="minorHAnsi" w:cstheme="minorBidi" w:hint="eastAsia"/>
          <w:color w:val="000000" w:themeColor="text1"/>
          <w:sz w:val="24"/>
          <w:szCs w:val="22"/>
          <w:vertAlign w:val="superscript"/>
        </w:rPr>
        <w:t>[37]</w:t>
      </w:r>
      <w:r w:rsidRPr="00251973">
        <w:rPr>
          <w:rFonts w:asciiTheme="minorHAnsi" w:eastAsiaTheme="minorEastAsia" w:hAnsiTheme="minorHAnsi" w:cstheme="minorBidi" w:hint="eastAsia"/>
          <w:color w:val="000000" w:themeColor="text1"/>
          <w:sz w:val="24"/>
          <w:szCs w:val="22"/>
        </w:rPr>
        <w:t>报道了</w:t>
      </w:r>
      <w:r w:rsidRPr="00251973">
        <w:rPr>
          <w:rFonts w:asciiTheme="minorHAnsi" w:eastAsiaTheme="minorEastAsia" w:hAnsiTheme="minorHAnsi" w:cstheme="minorBidi" w:hint="eastAsia"/>
          <w:color w:val="000000" w:themeColor="text1"/>
          <w:sz w:val="24"/>
          <w:szCs w:val="22"/>
        </w:rPr>
        <w:t>161</w:t>
      </w:r>
      <w:proofErr w:type="gramStart"/>
      <w:r w:rsidRPr="00251973">
        <w:rPr>
          <w:rFonts w:asciiTheme="minorHAnsi" w:eastAsiaTheme="minorEastAsia" w:hAnsiTheme="minorHAnsi" w:cstheme="minorBidi" w:hint="eastAsia"/>
          <w:color w:val="000000" w:themeColor="text1"/>
          <w:sz w:val="24"/>
          <w:szCs w:val="22"/>
        </w:rPr>
        <w:t>例使用利奈唑胺联合</w:t>
      </w:r>
      <w:proofErr w:type="gramEnd"/>
      <w:r w:rsidRPr="00251973">
        <w:rPr>
          <w:rFonts w:asciiTheme="minorHAnsi" w:eastAsiaTheme="minorEastAsia" w:hAnsiTheme="minorHAnsi" w:cstheme="minorBidi" w:hint="eastAsia"/>
          <w:color w:val="000000" w:themeColor="text1"/>
          <w:sz w:val="24"/>
          <w:szCs w:val="22"/>
        </w:rPr>
        <w:t>利福平作为其他抗生素方案治疗失败或</w:t>
      </w:r>
      <w:proofErr w:type="gramStart"/>
      <w:r w:rsidRPr="00251973">
        <w:rPr>
          <w:rFonts w:asciiTheme="minorHAnsi" w:eastAsiaTheme="minorEastAsia" w:hAnsiTheme="minorHAnsi" w:cstheme="minorBidi" w:hint="eastAsia"/>
          <w:color w:val="000000" w:themeColor="text1"/>
          <w:sz w:val="24"/>
          <w:szCs w:val="22"/>
        </w:rPr>
        <w:t>不</w:t>
      </w:r>
      <w:proofErr w:type="gramEnd"/>
      <w:r w:rsidRPr="00251973">
        <w:rPr>
          <w:rFonts w:asciiTheme="minorHAnsi" w:eastAsiaTheme="minorEastAsia" w:hAnsiTheme="minorHAnsi" w:cstheme="minorBidi" w:hint="eastAsia"/>
          <w:color w:val="000000" w:themeColor="text1"/>
          <w:sz w:val="24"/>
          <w:szCs w:val="22"/>
        </w:rPr>
        <w:t>耐受的关节感染补救治疗的前瞻性研究，总缓解率为</w:t>
      </w:r>
      <w:r w:rsidRPr="00251973">
        <w:rPr>
          <w:rFonts w:asciiTheme="minorHAnsi" w:eastAsiaTheme="minorEastAsia" w:hAnsiTheme="minorHAnsi" w:cstheme="minorBidi" w:hint="eastAsia"/>
          <w:color w:val="000000" w:themeColor="text1"/>
          <w:sz w:val="24"/>
          <w:szCs w:val="22"/>
        </w:rPr>
        <w:t>69.4%</w:t>
      </w:r>
      <w:r w:rsidRPr="00251973">
        <w:rPr>
          <w:rFonts w:asciiTheme="minorHAnsi" w:eastAsiaTheme="minorEastAsia" w:hAnsiTheme="minorHAnsi" w:cstheme="minorBidi" w:hint="eastAsia"/>
          <w:color w:val="000000" w:themeColor="text1"/>
          <w:sz w:val="24"/>
          <w:szCs w:val="22"/>
        </w:rPr>
        <w:t>。</w:t>
      </w:r>
      <w:r w:rsidRPr="00251973">
        <w:rPr>
          <w:rFonts w:asciiTheme="minorHAnsi" w:eastAsiaTheme="minorEastAsia" w:hAnsiTheme="minorHAnsi" w:cstheme="minorBidi" w:hint="eastAsia"/>
          <w:color w:val="000000" w:themeColor="text1"/>
          <w:sz w:val="24"/>
          <w:szCs w:val="22"/>
        </w:rPr>
        <w:t>2011</w:t>
      </w:r>
      <w:r w:rsidRPr="00251973">
        <w:rPr>
          <w:rFonts w:asciiTheme="minorHAnsi" w:eastAsiaTheme="minorEastAsia" w:hAnsiTheme="minorHAnsi" w:cstheme="minorBidi" w:hint="eastAsia"/>
          <w:color w:val="000000" w:themeColor="text1"/>
          <w:sz w:val="24"/>
          <w:szCs w:val="22"/>
        </w:rPr>
        <w:t>年</w:t>
      </w:r>
      <w:r w:rsidRPr="00251973">
        <w:rPr>
          <w:rFonts w:asciiTheme="minorHAnsi" w:eastAsiaTheme="minorEastAsia" w:hAnsiTheme="minorHAnsi" w:cstheme="minorBidi" w:hint="eastAsia"/>
          <w:color w:val="000000" w:themeColor="text1"/>
          <w:sz w:val="24"/>
          <w:szCs w:val="22"/>
        </w:rPr>
        <w:t>IDSA</w:t>
      </w:r>
      <w:r w:rsidRPr="00251973">
        <w:rPr>
          <w:rFonts w:asciiTheme="minorHAnsi" w:eastAsiaTheme="minorEastAsia" w:hAnsiTheme="minorHAnsi" w:cstheme="minorBidi" w:hint="eastAsia"/>
          <w:color w:val="000000" w:themeColor="text1"/>
          <w:sz w:val="24"/>
          <w:szCs w:val="22"/>
        </w:rPr>
        <w:t>发布的</w:t>
      </w:r>
      <w:r w:rsidRPr="00251973">
        <w:rPr>
          <w:rFonts w:asciiTheme="minorHAnsi" w:eastAsiaTheme="minorEastAsia" w:hAnsiTheme="minorHAnsi" w:cstheme="minorBidi" w:hint="eastAsia"/>
          <w:color w:val="000000" w:themeColor="text1"/>
          <w:sz w:val="24"/>
          <w:szCs w:val="22"/>
        </w:rPr>
        <w:t>MRSA</w:t>
      </w:r>
      <w:r w:rsidRPr="00251973">
        <w:rPr>
          <w:rFonts w:asciiTheme="minorHAnsi" w:eastAsiaTheme="minorEastAsia" w:hAnsiTheme="minorHAnsi" w:cstheme="minorBidi" w:hint="eastAsia"/>
          <w:color w:val="000000" w:themeColor="text1"/>
          <w:sz w:val="24"/>
          <w:szCs w:val="22"/>
        </w:rPr>
        <w:t>感染治疗指南</w:t>
      </w:r>
      <w:r w:rsidRPr="00251973">
        <w:rPr>
          <w:rFonts w:asciiTheme="minorHAnsi" w:eastAsiaTheme="minorEastAsia" w:hAnsiTheme="minorHAnsi" w:cstheme="minorBidi" w:hint="eastAsia"/>
          <w:color w:val="000000" w:themeColor="text1"/>
          <w:sz w:val="24"/>
          <w:szCs w:val="22"/>
          <w:vertAlign w:val="superscript"/>
        </w:rPr>
        <w:t>[38]</w:t>
      </w:r>
      <w:r w:rsidRPr="00251973">
        <w:rPr>
          <w:rFonts w:asciiTheme="minorHAnsi" w:eastAsiaTheme="minorEastAsia" w:hAnsiTheme="minorHAnsi" w:cstheme="minorBidi" w:hint="eastAsia"/>
          <w:color w:val="000000" w:themeColor="text1"/>
          <w:sz w:val="24"/>
          <w:szCs w:val="22"/>
        </w:rPr>
        <w:t>推荐利奈</w:t>
      </w:r>
      <w:proofErr w:type="gramStart"/>
      <w:r w:rsidRPr="00251973">
        <w:rPr>
          <w:rFonts w:asciiTheme="minorHAnsi" w:eastAsiaTheme="minorEastAsia" w:hAnsiTheme="minorHAnsi" w:cstheme="minorBidi" w:hint="eastAsia"/>
          <w:color w:val="000000" w:themeColor="text1"/>
          <w:sz w:val="24"/>
          <w:szCs w:val="22"/>
        </w:rPr>
        <w:t>唑</w:t>
      </w:r>
      <w:proofErr w:type="gramEnd"/>
      <w:r w:rsidRPr="00251973">
        <w:rPr>
          <w:rFonts w:asciiTheme="minorHAnsi" w:eastAsiaTheme="minorEastAsia" w:hAnsiTheme="minorHAnsi" w:cstheme="minorBidi" w:hint="eastAsia"/>
          <w:color w:val="000000" w:themeColor="text1"/>
          <w:sz w:val="24"/>
          <w:szCs w:val="22"/>
        </w:rPr>
        <w:t>胺为成人</w:t>
      </w:r>
      <w:r w:rsidRPr="00251973">
        <w:rPr>
          <w:rFonts w:asciiTheme="minorHAnsi" w:eastAsiaTheme="minorEastAsia" w:hAnsiTheme="minorHAnsi" w:cstheme="minorBidi" w:hint="eastAsia"/>
          <w:color w:val="000000" w:themeColor="text1"/>
          <w:sz w:val="24"/>
          <w:szCs w:val="22"/>
        </w:rPr>
        <w:t>MRSA</w:t>
      </w:r>
      <w:r w:rsidRPr="00251973">
        <w:rPr>
          <w:rFonts w:asciiTheme="minorHAnsi" w:eastAsiaTheme="minorEastAsia" w:hAnsiTheme="minorHAnsi" w:cstheme="minorBidi" w:hint="eastAsia"/>
          <w:color w:val="000000" w:themeColor="text1"/>
          <w:sz w:val="24"/>
          <w:szCs w:val="22"/>
        </w:rPr>
        <w:t>感染所致骨髓炎的治疗用药。</w:t>
      </w:r>
      <w:bookmarkStart w:id="16" w:name="_Hlk77278905"/>
      <w:r w:rsidRPr="00251973">
        <w:rPr>
          <w:rFonts w:asciiTheme="minorHAnsi" w:eastAsiaTheme="minorEastAsia" w:hAnsiTheme="minorHAnsi" w:cstheme="minorBidi" w:hint="eastAsia"/>
          <w:b/>
          <w:bCs/>
          <w:color w:val="000000" w:themeColor="text1"/>
          <w:sz w:val="24"/>
          <w:szCs w:val="22"/>
        </w:rPr>
        <w:t>(</w:t>
      </w:r>
      <w:r w:rsidRPr="00251973">
        <w:rPr>
          <w:rFonts w:asciiTheme="minorHAnsi" w:eastAsiaTheme="minorEastAsia" w:hAnsiTheme="minorHAnsi" w:cstheme="minorBidi" w:hint="eastAsia"/>
          <w:b/>
          <w:bCs/>
          <w:color w:val="000000" w:themeColor="text1"/>
          <w:sz w:val="24"/>
          <w:szCs w:val="22"/>
        </w:rPr>
        <w:t>有效性等级</w:t>
      </w:r>
      <w:r w:rsidRPr="00251973">
        <w:rPr>
          <w:rFonts w:asciiTheme="minorHAnsi" w:eastAsiaTheme="minorEastAsia" w:hAnsiTheme="minorHAnsi" w:cstheme="minorBidi" w:hint="eastAsia"/>
          <w:b/>
          <w:bCs/>
          <w:color w:val="000000" w:themeColor="text1"/>
          <w:sz w:val="24"/>
          <w:szCs w:val="22"/>
        </w:rPr>
        <w:t>Class</w:t>
      </w:r>
      <w:r w:rsidRPr="00251973">
        <w:rPr>
          <w:rFonts w:asciiTheme="minorHAnsi" w:eastAsiaTheme="minorEastAsia" w:hAnsiTheme="minorHAnsi" w:cstheme="minorBidi" w:hint="eastAsia"/>
          <w:b/>
          <w:bCs/>
          <w:color w:val="000000" w:themeColor="text1"/>
          <w:sz w:val="24"/>
          <w:szCs w:val="22"/>
        </w:rPr>
        <w:t>Ⅱ</w:t>
      </w:r>
      <w:r w:rsidRPr="00251973">
        <w:rPr>
          <w:rFonts w:asciiTheme="minorHAnsi" w:eastAsiaTheme="minorEastAsia" w:hAnsiTheme="minorHAnsi" w:cstheme="minorBidi" w:hint="eastAsia"/>
          <w:b/>
          <w:bCs/>
          <w:color w:val="000000" w:themeColor="text1"/>
          <w:sz w:val="24"/>
          <w:szCs w:val="22"/>
        </w:rPr>
        <w:t>a</w:t>
      </w:r>
      <w:r w:rsidRPr="00251973">
        <w:rPr>
          <w:rFonts w:asciiTheme="minorHAnsi" w:eastAsiaTheme="minorEastAsia" w:hAnsiTheme="minorHAnsi" w:cstheme="minorBidi" w:hint="eastAsia"/>
          <w:b/>
          <w:bCs/>
          <w:color w:val="000000" w:themeColor="text1"/>
          <w:sz w:val="24"/>
          <w:szCs w:val="22"/>
        </w:rPr>
        <w:t>，推荐等级</w:t>
      </w:r>
      <w:r w:rsidRPr="00251973">
        <w:rPr>
          <w:rFonts w:asciiTheme="minorHAnsi" w:eastAsiaTheme="minorEastAsia" w:hAnsiTheme="minorHAnsi" w:cstheme="minorBidi" w:hint="eastAsia"/>
          <w:b/>
          <w:bCs/>
          <w:color w:val="000000" w:themeColor="text1"/>
          <w:sz w:val="24"/>
          <w:szCs w:val="22"/>
        </w:rPr>
        <w:t>Class</w:t>
      </w:r>
      <w:r w:rsidRPr="00251973">
        <w:rPr>
          <w:rFonts w:asciiTheme="minorHAnsi" w:eastAsiaTheme="minorEastAsia" w:hAnsiTheme="minorHAnsi" w:cstheme="minorBidi" w:hint="eastAsia"/>
          <w:b/>
          <w:bCs/>
          <w:color w:val="000000" w:themeColor="text1"/>
          <w:sz w:val="24"/>
          <w:szCs w:val="22"/>
        </w:rPr>
        <w:t>Ⅱ</w:t>
      </w:r>
      <w:r w:rsidRPr="00251973">
        <w:rPr>
          <w:rFonts w:asciiTheme="minorHAnsi" w:eastAsiaTheme="minorEastAsia" w:hAnsiTheme="minorHAnsi" w:cstheme="minorBidi" w:hint="eastAsia"/>
          <w:b/>
          <w:bCs/>
          <w:color w:val="000000" w:themeColor="text1"/>
          <w:sz w:val="24"/>
          <w:szCs w:val="22"/>
        </w:rPr>
        <w:t>a</w:t>
      </w:r>
      <w:r w:rsidRPr="00251973">
        <w:rPr>
          <w:rFonts w:asciiTheme="minorHAnsi" w:eastAsiaTheme="minorEastAsia" w:hAnsiTheme="minorHAnsi" w:cstheme="minorBidi" w:hint="eastAsia"/>
          <w:b/>
          <w:bCs/>
          <w:color w:val="000000" w:themeColor="text1"/>
          <w:sz w:val="24"/>
          <w:szCs w:val="22"/>
        </w:rPr>
        <w:t>，证据等级</w:t>
      </w:r>
      <w:r w:rsidRPr="00251973">
        <w:rPr>
          <w:rFonts w:asciiTheme="minorHAnsi" w:eastAsiaTheme="minorEastAsia" w:hAnsiTheme="minorHAnsi" w:cstheme="minorBidi" w:hint="eastAsia"/>
          <w:b/>
          <w:bCs/>
          <w:color w:val="000000" w:themeColor="text1"/>
          <w:sz w:val="24"/>
          <w:szCs w:val="22"/>
        </w:rPr>
        <w:t>Category B)</w:t>
      </w:r>
    </w:p>
    <w:bookmarkEnd w:id="16"/>
    <w:p w14:paraId="00EA6F13" w14:textId="7B6908B0" w:rsidR="006F4994" w:rsidRPr="00251973" w:rsidRDefault="006F4994" w:rsidP="004953A5">
      <w:pPr>
        <w:ind w:firstLineChars="200" w:firstLine="482"/>
        <w:rPr>
          <w:rFonts w:asciiTheme="minorHAnsi" w:eastAsiaTheme="minorEastAsia" w:hAnsiTheme="minorHAnsi" w:cstheme="minorBidi"/>
          <w:b/>
          <w:bCs/>
          <w:color w:val="000000" w:themeColor="text1"/>
          <w:sz w:val="24"/>
          <w:szCs w:val="22"/>
        </w:rPr>
      </w:pPr>
      <w:r w:rsidRPr="00251973">
        <w:rPr>
          <w:rFonts w:asciiTheme="minorHAnsi" w:eastAsiaTheme="minorEastAsia" w:hAnsiTheme="minorHAnsi" w:cstheme="minorBidi" w:hint="eastAsia"/>
          <w:b/>
          <w:bCs/>
          <w:color w:val="000000" w:themeColor="text1"/>
          <w:sz w:val="24"/>
          <w:szCs w:val="22"/>
        </w:rPr>
        <w:t>中枢神经系统感染：</w:t>
      </w:r>
      <w:r w:rsidRPr="00251973">
        <w:rPr>
          <w:rFonts w:asciiTheme="minorHAnsi" w:eastAsiaTheme="minorEastAsia" w:hAnsiTheme="minorHAnsi" w:cstheme="minorBidi" w:hint="eastAsia"/>
          <w:color w:val="000000" w:themeColor="text1"/>
          <w:sz w:val="24"/>
          <w:szCs w:val="22"/>
        </w:rPr>
        <w:t xml:space="preserve">Chen </w:t>
      </w:r>
      <w:r w:rsidRPr="00251973">
        <w:rPr>
          <w:rFonts w:asciiTheme="minorHAnsi" w:eastAsiaTheme="minorEastAsia" w:hAnsiTheme="minorHAnsi" w:cstheme="minorBidi" w:hint="eastAsia"/>
          <w:color w:val="000000" w:themeColor="text1"/>
          <w:sz w:val="24"/>
          <w:szCs w:val="22"/>
        </w:rPr>
        <w:t>等</w:t>
      </w:r>
      <w:r w:rsidRPr="00251973">
        <w:rPr>
          <w:rFonts w:asciiTheme="minorHAnsi" w:eastAsiaTheme="minorEastAsia" w:hAnsiTheme="minorHAnsi" w:cstheme="minorBidi" w:hint="eastAsia"/>
          <w:color w:val="000000" w:themeColor="text1"/>
          <w:sz w:val="24"/>
          <w:szCs w:val="22"/>
          <w:vertAlign w:val="superscript"/>
        </w:rPr>
        <w:t>[39]</w:t>
      </w:r>
      <w:r w:rsidRPr="00251973">
        <w:rPr>
          <w:rFonts w:asciiTheme="minorHAnsi" w:eastAsiaTheme="minorEastAsia" w:hAnsiTheme="minorHAnsi" w:cstheme="minorBidi" w:hint="eastAsia"/>
          <w:color w:val="000000" w:themeColor="text1"/>
          <w:sz w:val="24"/>
          <w:szCs w:val="22"/>
        </w:rPr>
        <w:t>对</w:t>
      </w:r>
      <w:r w:rsidRPr="00251973">
        <w:rPr>
          <w:rFonts w:asciiTheme="minorHAnsi" w:eastAsiaTheme="minorEastAsia" w:hAnsiTheme="minorHAnsi" w:cstheme="minorBidi" w:hint="eastAsia"/>
          <w:color w:val="000000" w:themeColor="text1"/>
          <w:sz w:val="24"/>
          <w:szCs w:val="22"/>
        </w:rPr>
        <w:t>2006</w:t>
      </w:r>
      <w:r w:rsidR="00C179CB" w:rsidRPr="00251973">
        <w:rPr>
          <w:rFonts w:asciiTheme="minorHAnsi" w:eastAsiaTheme="minorEastAsia" w:hAnsiTheme="minorHAnsi" w:cstheme="minorBidi" w:hint="eastAsia"/>
          <w:color w:val="000000" w:themeColor="text1"/>
          <w:sz w:val="24"/>
          <w:szCs w:val="22"/>
        </w:rPr>
        <w:t>-</w:t>
      </w:r>
      <w:r w:rsidRPr="00251973">
        <w:rPr>
          <w:rFonts w:asciiTheme="minorHAnsi" w:eastAsiaTheme="minorEastAsia" w:hAnsiTheme="minorHAnsi" w:cstheme="minorBidi" w:hint="eastAsia"/>
          <w:color w:val="000000" w:themeColor="text1"/>
          <w:sz w:val="24"/>
          <w:szCs w:val="22"/>
        </w:rPr>
        <w:t xml:space="preserve">2016 </w:t>
      </w:r>
      <w:r w:rsidRPr="00251973">
        <w:rPr>
          <w:rFonts w:asciiTheme="minorHAnsi" w:eastAsiaTheme="minorEastAsia" w:hAnsiTheme="minorHAnsi" w:cstheme="minorBidi" w:hint="eastAsia"/>
          <w:color w:val="000000" w:themeColor="text1"/>
          <w:sz w:val="24"/>
          <w:szCs w:val="22"/>
        </w:rPr>
        <w:t>年台湾两个医疗中心的</w:t>
      </w:r>
      <w:r w:rsidR="00C179CB" w:rsidRPr="00251973">
        <w:rPr>
          <w:rFonts w:asciiTheme="minorHAnsi" w:eastAsiaTheme="minorEastAsia" w:hAnsiTheme="minorHAnsi" w:cstheme="minorBidi" w:hint="eastAsia"/>
          <w:color w:val="000000" w:themeColor="text1"/>
          <w:sz w:val="24"/>
          <w:szCs w:val="22"/>
        </w:rPr>
        <w:t>66</w:t>
      </w:r>
      <w:r w:rsidR="00C179CB" w:rsidRPr="00251973">
        <w:rPr>
          <w:rFonts w:asciiTheme="minorHAnsi" w:eastAsiaTheme="minorEastAsia" w:hAnsiTheme="minorHAnsi" w:cstheme="minorBidi" w:hint="eastAsia"/>
          <w:color w:val="000000" w:themeColor="text1"/>
          <w:sz w:val="24"/>
          <w:szCs w:val="22"/>
        </w:rPr>
        <w:t>例</w:t>
      </w:r>
      <w:r w:rsidRPr="00251973">
        <w:rPr>
          <w:rFonts w:asciiTheme="minorHAnsi" w:eastAsiaTheme="minorEastAsia" w:hAnsiTheme="minorHAnsi" w:cstheme="minorBidi" w:hint="eastAsia"/>
          <w:color w:val="000000" w:themeColor="text1"/>
          <w:sz w:val="24"/>
          <w:szCs w:val="22"/>
        </w:rPr>
        <w:t>≥</w:t>
      </w:r>
      <w:r w:rsidRPr="00251973">
        <w:rPr>
          <w:rFonts w:asciiTheme="minorHAnsi" w:eastAsiaTheme="minorEastAsia" w:hAnsiTheme="minorHAnsi" w:cstheme="minorBidi" w:hint="eastAsia"/>
          <w:color w:val="000000" w:themeColor="text1"/>
          <w:sz w:val="24"/>
          <w:szCs w:val="22"/>
        </w:rPr>
        <w:t>20</w:t>
      </w:r>
      <w:r w:rsidRPr="00251973">
        <w:rPr>
          <w:rFonts w:asciiTheme="minorHAnsi" w:eastAsiaTheme="minorEastAsia" w:hAnsiTheme="minorHAnsi" w:cstheme="minorBidi" w:hint="eastAsia"/>
          <w:color w:val="000000" w:themeColor="text1"/>
          <w:sz w:val="24"/>
          <w:szCs w:val="22"/>
        </w:rPr>
        <w:t>岁</w:t>
      </w:r>
      <w:r w:rsidRPr="00251973">
        <w:rPr>
          <w:rFonts w:asciiTheme="minorHAnsi" w:eastAsiaTheme="minorEastAsia" w:hAnsiTheme="minorHAnsi" w:cstheme="minorBidi" w:hint="eastAsia"/>
          <w:color w:val="000000" w:themeColor="text1"/>
          <w:sz w:val="24"/>
          <w:szCs w:val="22"/>
        </w:rPr>
        <w:t>MRSA</w:t>
      </w:r>
      <w:r w:rsidRPr="00251973">
        <w:rPr>
          <w:rFonts w:asciiTheme="minorHAnsi" w:eastAsiaTheme="minorEastAsia" w:hAnsiTheme="minorHAnsi" w:cstheme="minorBidi" w:hint="eastAsia"/>
          <w:color w:val="000000" w:themeColor="text1"/>
          <w:sz w:val="24"/>
          <w:szCs w:val="22"/>
        </w:rPr>
        <w:t>相关中枢神经系统感染患者进行系统性回顾分析，结论认为利奈</w:t>
      </w:r>
      <w:proofErr w:type="gramStart"/>
      <w:r w:rsidRPr="00251973">
        <w:rPr>
          <w:rFonts w:asciiTheme="minorHAnsi" w:eastAsiaTheme="minorEastAsia" w:hAnsiTheme="minorHAnsi" w:cstheme="minorBidi" w:hint="eastAsia"/>
          <w:color w:val="000000" w:themeColor="text1"/>
          <w:sz w:val="24"/>
          <w:szCs w:val="22"/>
        </w:rPr>
        <w:t>唑胺对于</w:t>
      </w:r>
      <w:proofErr w:type="gramEnd"/>
      <w:r w:rsidRPr="00251973">
        <w:rPr>
          <w:rFonts w:asciiTheme="minorHAnsi" w:eastAsiaTheme="minorEastAsia" w:hAnsiTheme="minorHAnsi" w:cstheme="minorBidi" w:hint="eastAsia"/>
          <w:color w:val="000000" w:themeColor="text1"/>
          <w:sz w:val="24"/>
          <w:szCs w:val="22"/>
        </w:rPr>
        <w:t>糖肽类药物过敏或治疗失败的</w:t>
      </w:r>
      <w:r w:rsidRPr="00251973">
        <w:rPr>
          <w:rFonts w:asciiTheme="minorHAnsi" w:eastAsiaTheme="minorEastAsia" w:hAnsiTheme="minorHAnsi" w:cstheme="minorBidi" w:hint="eastAsia"/>
          <w:color w:val="000000" w:themeColor="text1"/>
          <w:sz w:val="24"/>
          <w:szCs w:val="22"/>
        </w:rPr>
        <w:t xml:space="preserve"> MRSA </w:t>
      </w:r>
      <w:r w:rsidRPr="00251973">
        <w:rPr>
          <w:rFonts w:asciiTheme="minorHAnsi" w:eastAsiaTheme="minorEastAsia" w:hAnsiTheme="minorHAnsi" w:cstheme="minorBidi" w:hint="eastAsia"/>
          <w:color w:val="000000" w:themeColor="text1"/>
          <w:sz w:val="24"/>
          <w:szCs w:val="22"/>
        </w:rPr>
        <w:t>相关中枢神经系统感染患者是</w:t>
      </w:r>
      <w:r w:rsidR="00C179CB" w:rsidRPr="00251973">
        <w:rPr>
          <w:rFonts w:asciiTheme="minorHAnsi" w:eastAsiaTheme="minorEastAsia" w:hAnsiTheme="minorHAnsi" w:cstheme="minorBidi" w:hint="eastAsia"/>
          <w:color w:val="000000" w:themeColor="text1"/>
          <w:sz w:val="24"/>
          <w:szCs w:val="22"/>
        </w:rPr>
        <w:t>较好</w:t>
      </w:r>
      <w:r w:rsidRPr="00251973">
        <w:rPr>
          <w:rFonts w:asciiTheme="minorHAnsi" w:eastAsiaTheme="minorEastAsia" w:hAnsiTheme="minorHAnsi" w:cstheme="minorBidi" w:hint="eastAsia"/>
          <w:color w:val="000000" w:themeColor="text1"/>
          <w:sz w:val="24"/>
          <w:szCs w:val="22"/>
        </w:rPr>
        <w:t>的挽救疗法。</w:t>
      </w:r>
      <w:r w:rsidRPr="00251973">
        <w:rPr>
          <w:rFonts w:asciiTheme="minorHAnsi" w:eastAsiaTheme="minorEastAsia" w:hAnsiTheme="minorHAnsi" w:cstheme="minorBidi" w:hint="eastAsia"/>
          <w:color w:val="000000" w:themeColor="text1"/>
          <w:sz w:val="24"/>
          <w:szCs w:val="22"/>
        </w:rPr>
        <w:t xml:space="preserve">Pintado </w:t>
      </w:r>
      <w:r w:rsidRPr="00251973">
        <w:rPr>
          <w:rFonts w:asciiTheme="minorHAnsi" w:eastAsiaTheme="minorEastAsia" w:hAnsiTheme="minorHAnsi" w:cstheme="minorBidi" w:hint="eastAsia"/>
          <w:color w:val="000000" w:themeColor="text1"/>
          <w:sz w:val="24"/>
          <w:szCs w:val="22"/>
        </w:rPr>
        <w:t>等</w:t>
      </w:r>
      <w:r w:rsidRPr="00251973">
        <w:rPr>
          <w:rFonts w:asciiTheme="minorHAnsi" w:eastAsiaTheme="minorEastAsia" w:hAnsiTheme="minorHAnsi" w:cstheme="minorBidi" w:hint="eastAsia"/>
          <w:color w:val="000000" w:themeColor="text1"/>
          <w:sz w:val="24"/>
          <w:szCs w:val="22"/>
          <w:vertAlign w:val="superscript"/>
        </w:rPr>
        <w:t>[40]</w:t>
      </w:r>
      <w:r w:rsidRPr="00251973">
        <w:rPr>
          <w:rFonts w:asciiTheme="minorHAnsi" w:eastAsiaTheme="minorEastAsia" w:hAnsiTheme="minorHAnsi" w:cstheme="minorBidi" w:hint="eastAsia"/>
          <w:color w:val="000000" w:themeColor="text1"/>
          <w:sz w:val="24"/>
          <w:szCs w:val="22"/>
        </w:rPr>
        <w:t>评估利奈</w:t>
      </w:r>
      <w:proofErr w:type="gramStart"/>
      <w:r w:rsidRPr="00251973">
        <w:rPr>
          <w:rFonts w:asciiTheme="minorHAnsi" w:eastAsiaTheme="minorEastAsia" w:hAnsiTheme="minorHAnsi" w:cstheme="minorBidi" w:hint="eastAsia"/>
          <w:color w:val="000000" w:themeColor="text1"/>
          <w:sz w:val="24"/>
          <w:szCs w:val="22"/>
        </w:rPr>
        <w:t>唑胺治疗</w:t>
      </w:r>
      <w:proofErr w:type="gramEnd"/>
      <w:r w:rsidRPr="00251973">
        <w:rPr>
          <w:rFonts w:asciiTheme="minorHAnsi" w:eastAsiaTheme="minorEastAsia" w:hAnsiTheme="minorHAnsi" w:cstheme="minorBidi" w:hint="eastAsia"/>
          <w:color w:val="000000" w:themeColor="text1"/>
          <w:sz w:val="24"/>
          <w:szCs w:val="22"/>
        </w:rPr>
        <w:t>金黄色葡萄球菌脑膜炎的有效性和安全性，该研究纳入</w:t>
      </w:r>
      <w:r w:rsidR="00C10D69" w:rsidRPr="00251973">
        <w:rPr>
          <w:rFonts w:asciiTheme="minorHAnsi" w:eastAsiaTheme="minorEastAsia" w:hAnsiTheme="minorHAnsi" w:cstheme="minorBidi" w:hint="eastAsia"/>
          <w:color w:val="000000" w:themeColor="text1"/>
          <w:sz w:val="24"/>
          <w:szCs w:val="22"/>
        </w:rPr>
        <w:t>的</w:t>
      </w:r>
      <w:r w:rsidR="00C10D69" w:rsidRPr="00251973">
        <w:rPr>
          <w:rFonts w:asciiTheme="minorHAnsi" w:eastAsiaTheme="minorEastAsia" w:hAnsiTheme="minorHAnsi" w:cstheme="minorBidi" w:hint="eastAsia"/>
          <w:color w:val="000000" w:themeColor="text1"/>
          <w:sz w:val="24"/>
          <w:szCs w:val="22"/>
        </w:rPr>
        <w:t>26</w:t>
      </w:r>
      <w:r w:rsidR="00C10D69" w:rsidRPr="00251973">
        <w:rPr>
          <w:rFonts w:asciiTheme="minorHAnsi" w:eastAsiaTheme="minorEastAsia" w:hAnsiTheme="minorHAnsi" w:cstheme="minorBidi" w:hint="eastAsia"/>
          <w:color w:val="000000" w:themeColor="text1"/>
          <w:sz w:val="24"/>
          <w:szCs w:val="22"/>
        </w:rPr>
        <w:t>例患者</w:t>
      </w:r>
      <w:r w:rsidRPr="00251973">
        <w:rPr>
          <w:rFonts w:asciiTheme="minorHAnsi" w:eastAsiaTheme="minorEastAsia" w:hAnsiTheme="minorHAnsi" w:cstheme="minorBidi" w:hint="eastAsia"/>
          <w:color w:val="000000" w:themeColor="text1"/>
          <w:sz w:val="24"/>
          <w:szCs w:val="22"/>
        </w:rPr>
        <w:t>来自西班牙</w:t>
      </w:r>
      <w:r w:rsidRPr="00251973">
        <w:rPr>
          <w:rFonts w:asciiTheme="minorHAnsi" w:eastAsiaTheme="minorEastAsia" w:hAnsiTheme="minorHAnsi" w:cstheme="minorBidi" w:hint="eastAsia"/>
          <w:color w:val="000000" w:themeColor="text1"/>
          <w:sz w:val="24"/>
          <w:szCs w:val="22"/>
        </w:rPr>
        <w:t xml:space="preserve"> 11 </w:t>
      </w:r>
      <w:r w:rsidRPr="00251973">
        <w:rPr>
          <w:rFonts w:asciiTheme="minorHAnsi" w:eastAsiaTheme="minorEastAsia" w:hAnsiTheme="minorHAnsi" w:cstheme="minorBidi" w:hint="eastAsia"/>
          <w:color w:val="000000" w:themeColor="text1"/>
          <w:sz w:val="24"/>
          <w:szCs w:val="22"/>
        </w:rPr>
        <w:t>所大学医院多中心队列研究金黄色葡萄球菌脑膜炎人群，与对照组相比，利奈</w:t>
      </w:r>
      <w:proofErr w:type="gramStart"/>
      <w:r w:rsidRPr="00251973">
        <w:rPr>
          <w:rFonts w:asciiTheme="minorHAnsi" w:eastAsiaTheme="minorEastAsia" w:hAnsiTheme="minorHAnsi" w:cstheme="minorBidi" w:hint="eastAsia"/>
          <w:color w:val="000000" w:themeColor="text1"/>
          <w:sz w:val="24"/>
          <w:szCs w:val="22"/>
        </w:rPr>
        <w:t>唑</w:t>
      </w:r>
      <w:proofErr w:type="gramEnd"/>
      <w:r w:rsidRPr="00251973">
        <w:rPr>
          <w:rFonts w:asciiTheme="minorHAnsi" w:eastAsiaTheme="minorEastAsia" w:hAnsiTheme="minorHAnsi" w:cstheme="minorBidi" w:hint="eastAsia"/>
          <w:color w:val="000000" w:themeColor="text1"/>
          <w:sz w:val="24"/>
          <w:szCs w:val="22"/>
        </w:rPr>
        <w:t>胺或万古霉素治疗</w:t>
      </w:r>
      <w:r w:rsidRPr="00251973">
        <w:rPr>
          <w:rFonts w:asciiTheme="minorHAnsi" w:eastAsiaTheme="minorEastAsia" w:hAnsiTheme="minorHAnsi" w:cstheme="minorBidi" w:hint="eastAsia"/>
          <w:color w:val="000000" w:themeColor="text1"/>
          <w:sz w:val="24"/>
          <w:szCs w:val="22"/>
        </w:rPr>
        <w:t xml:space="preserve"> MRSA </w:t>
      </w:r>
      <w:r w:rsidRPr="00251973">
        <w:rPr>
          <w:rFonts w:asciiTheme="minorHAnsi" w:eastAsiaTheme="minorEastAsia" w:hAnsiTheme="minorHAnsi" w:cstheme="minorBidi" w:hint="eastAsia"/>
          <w:color w:val="000000" w:themeColor="text1"/>
          <w:sz w:val="24"/>
          <w:szCs w:val="22"/>
        </w:rPr>
        <w:t>感染脑膜炎患者，死亡率没有显着差异，利奈</w:t>
      </w:r>
      <w:proofErr w:type="gramStart"/>
      <w:r w:rsidRPr="00251973">
        <w:rPr>
          <w:rFonts w:asciiTheme="minorHAnsi" w:eastAsiaTheme="minorEastAsia" w:hAnsiTheme="minorHAnsi" w:cstheme="minorBidi" w:hint="eastAsia"/>
          <w:color w:val="000000" w:themeColor="text1"/>
          <w:sz w:val="24"/>
          <w:szCs w:val="22"/>
        </w:rPr>
        <w:t>唑</w:t>
      </w:r>
      <w:proofErr w:type="gramEnd"/>
      <w:r w:rsidRPr="00251973">
        <w:rPr>
          <w:rFonts w:asciiTheme="minorHAnsi" w:eastAsiaTheme="minorEastAsia" w:hAnsiTheme="minorHAnsi" w:cstheme="minorBidi" w:hint="eastAsia"/>
          <w:color w:val="000000" w:themeColor="text1"/>
          <w:sz w:val="24"/>
          <w:szCs w:val="22"/>
        </w:rPr>
        <w:t>胺是治疗金黄色葡萄球菌脑膜炎的安全有效药物，可作为其他治疗脑膜炎抗生素的备选方案。</w:t>
      </w:r>
      <w:r w:rsidRPr="00251973">
        <w:rPr>
          <w:rFonts w:asciiTheme="minorHAnsi" w:eastAsiaTheme="minorEastAsia" w:hAnsiTheme="minorHAnsi" w:cstheme="minorBidi" w:hint="eastAsia"/>
          <w:color w:val="000000" w:themeColor="text1"/>
          <w:sz w:val="24"/>
          <w:szCs w:val="22"/>
        </w:rPr>
        <w:t>IDSA 2017</w:t>
      </w:r>
      <w:r w:rsidRPr="00251973">
        <w:rPr>
          <w:rFonts w:asciiTheme="minorHAnsi" w:eastAsiaTheme="minorEastAsia" w:hAnsiTheme="minorHAnsi" w:cstheme="minorBidi" w:hint="eastAsia"/>
          <w:color w:val="000000" w:themeColor="text1"/>
          <w:sz w:val="24"/>
          <w:szCs w:val="22"/>
        </w:rPr>
        <w:t>年发布的医疗相关性脑室炎和脑膜炎临床实践指南推荐</w:t>
      </w:r>
      <w:r w:rsidRPr="00251973">
        <w:rPr>
          <w:rFonts w:asciiTheme="minorHAnsi" w:eastAsiaTheme="minorEastAsia" w:hAnsiTheme="minorHAnsi" w:cstheme="minorBidi" w:hint="eastAsia"/>
          <w:color w:val="000000" w:themeColor="text1"/>
          <w:sz w:val="24"/>
          <w:szCs w:val="22"/>
          <w:vertAlign w:val="superscript"/>
        </w:rPr>
        <w:t>[41]</w:t>
      </w:r>
      <w:r w:rsidRPr="00251973">
        <w:rPr>
          <w:rFonts w:asciiTheme="minorHAnsi" w:eastAsiaTheme="minorEastAsia" w:hAnsiTheme="minorHAnsi" w:cstheme="minorBidi" w:hint="eastAsia"/>
          <w:color w:val="000000" w:themeColor="text1"/>
          <w:sz w:val="24"/>
          <w:szCs w:val="22"/>
        </w:rPr>
        <w:t>，对于一些特定病原菌引起的感染，利奈</w:t>
      </w:r>
      <w:proofErr w:type="gramStart"/>
      <w:r w:rsidRPr="00251973">
        <w:rPr>
          <w:rFonts w:asciiTheme="minorHAnsi" w:eastAsiaTheme="minorEastAsia" w:hAnsiTheme="minorHAnsi" w:cstheme="minorBidi" w:hint="eastAsia"/>
          <w:color w:val="000000" w:themeColor="text1"/>
          <w:sz w:val="24"/>
          <w:szCs w:val="22"/>
        </w:rPr>
        <w:t>唑胺可以</w:t>
      </w:r>
      <w:proofErr w:type="gramEnd"/>
      <w:r w:rsidRPr="00251973">
        <w:rPr>
          <w:rFonts w:asciiTheme="minorHAnsi" w:eastAsiaTheme="minorEastAsia" w:hAnsiTheme="minorHAnsi" w:cstheme="minorBidi" w:hint="eastAsia"/>
          <w:color w:val="000000" w:themeColor="text1"/>
          <w:sz w:val="24"/>
          <w:szCs w:val="22"/>
        </w:rPr>
        <w:t>作为替代选择（</w:t>
      </w:r>
      <w:proofErr w:type="gramStart"/>
      <w:r w:rsidRPr="00251973">
        <w:rPr>
          <w:rFonts w:asciiTheme="minorHAnsi" w:eastAsiaTheme="minorEastAsia" w:hAnsiTheme="minorHAnsi" w:cstheme="minorBidi" w:hint="eastAsia"/>
          <w:color w:val="000000" w:themeColor="text1"/>
          <w:sz w:val="24"/>
          <w:szCs w:val="22"/>
        </w:rPr>
        <w:t>耐甲氧</w:t>
      </w:r>
      <w:proofErr w:type="gramEnd"/>
      <w:r w:rsidRPr="00251973">
        <w:rPr>
          <w:rFonts w:asciiTheme="minorHAnsi" w:eastAsiaTheme="minorEastAsia" w:hAnsiTheme="minorHAnsi" w:cstheme="minorBidi" w:hint="eastAsia"/>
          <w:color w:val="000000" w:themeColor="text1"/>
          <w:sz w:val="24"/>
          <w:szCs w:val="22"/>
        </w:rPr>
        <w:t>西林葡萄球菌，痤疮丙酸</w:t>
      </w:r>
      <w:r w:rsidRPr="00251973">
        <w:rPr>
          <w:rFonts w:asciiTheme="minorHAnsi" w:eastAsiaTheme="minorEastAsia" w:hAnsiTheme="minorHAnsi" w:cstheme="minorBidi" w:hint="eastAsia"/>
          <w:color w:val="000000" w:themeColor="text1"/>
          <w:sz w:val="24"/>
          <w:szCs w:val="22"/>
        </w:rPr>
        <w:lastRenderedPageBreak/>
        <w:t>杆菌）。中国神经外科重症患者感染诊治专家共识</w:t>
      </w:r>
      <w:r w:rsidRPr="00251973">
        <w:rPr>
          <w:rFonts w:asciiTheme="minorHAnsi" w:eastAsiaTheme="minorEastAsia" w:hAnsiTheme="minorHAnsi" w:cstheme="minorBidi" w:hint="eastAsia"/>
          <w:color w:val="000000" w:themeColor="text1"/>
          <w:sz w:val="24"/>
          <w:szCs w:val="22"/>
          <w:vertAlign w:val="superscript"/>
        </w:rPr>
        <w:t>[42]</w:t>
      </w:r>
      <w:r w:rsidRPr="00251973">
        <w:rPr>
          <w:rFonts w:asciiTheme="minorHAnsi" w:eastAsiaTheme="minorEastAsia" w:hAnsiTheme="minorHAnsi" w:cstheme="minorBidi" w:hint="eastAsia"/>
          <w:color w:val="000000" w:themeColor="text1"/>
          <w:sz w:val="24"/>
          <w:szCs w:val="22"/>
        </w:rPr>
        <w:t>推荐利奈</w:t>
      </w:r>
      <w:proofErr w:type="gramStart"/>
      <w:r w:rsidRPr="00251973">
        <w:rPr>
          <w:rFonts w:asciiTheme="minorHAnsi" w:eastAsiaTheme="minorEastAsia" w:hAnsiTheme="minorHAnsi" w:cstheme="minorBidi" w:hint="eastAsia"/>
          <w:color w:val="000000" w:themeColor="text1"/>
          <w:sz w:val="24"/>
          <w:szCs w:val="22"/>
        </w:rPr>
        <w:t>唑</w:t>
      </w:r>
      <w:proofErr w:type="gramEnd"/>
      <w:r w:rsidRPr="00251973">
        <w:rPr>
          <w:rFonts w:asciiTheme="minorHAnsi" w:eastAsiaTheme="minorEastAsia" w:hAnsiTheme="minorHAnsi" w:cstheme="minorBidi" w:hint="eastAsia"/>
          <w:color w:val="000000" w:themeColor="text1"/>
          <w:sz w:val="24"/>
          <w:szCs w:val="22"/>
        </w:rPr>
        <w:t>胺可作为以下适应症的备选二线方案</w:t>
      </w:r>
      <w:r w:rsidRPr="00251973">
        <w:rPr>
          <w:rFonts w:asciiTheme="minorHAnsi" w:eastAsiaTheme="minorEastAsia" w:hAnsiTheme="minorHAnsi" w:cstheme="minorBidi" w:hint="eastAsia"/>
          <w:color w:val="000000" w:themeColor="text1"/>
          <w:sz w:val="24"/>
          <w:szCs w:val="22"/>
        </w:rPr>
        <w:t>:</w:t>
      </w:r>
      <w:r w:rsidRPr="00251973">
        <w:rPr>
          <w:rFonts w:asciiTheme="minorHAnsi" w:eastAsiaTheme="minorEastAsia" w:hAnsiTheme="minorHAnsi" w:cstheme="minorBidi" w:hint="eastAsia"/>
          <w:color w:val="000000" w:themeColor="text1"/>
          <w:sz w:val="24"/>
          <w:szCs w:val="22"/>
        </w:rPr>
        <w:t>细菌耐药高风险患者的中枢神经系统感染经验治疗方案、</w:t>
      </w:r>
      <w:r w:rsidRPr="00251973">
        <w:rPr>
          <w:rFonts w:asciiTheme="minorHAnsi" w:eastAsiaTheme="minorEastAsia" w:hAnsiTheme="minorHAnsi" w:cstheme="minorBidi" w:hint="eastAsia"/>
          <w:color w:val="000000" w:themeColor="text1"/>
          <w:sz w:val="24"/>
          <w:szCs w:val="22"/>
        </w:rPr>
        <w:t>MRSA</w:t>
      </w:r>
      <w:r w:rsidRPr="00251973">
        <w:rPr>
          <w:rFonts w:asciiTheme="minorHAnsi" w:eastAsiaTheme="minorEastAsia" w:hAnsiTheme="minorHAnsi" w:cstheme="minorBidi" w:hint="eastAsia"/>
          <w:color w:val="000000" w:themeColor="text1"/>
          <w:sz w:val="24"/>
          <w:szCs w:val="22"/>
        </w:rPr>
        <w:t>以及</w:t>
      </w:r>
      <w:r w:rsidRPr="00251973">
        <w:rPr>
          <w:rFonts w:asciiTheme="minorHAnsi" w:eastAsiaTheme="minorEastAsia" w:hAnsiTheme="minorHAnsi" w:cstheme="minorBidi" w:hint="eastAsia"/>
          <w:color w:val="000000" w:themeColor="text1"/>
          <w:sz w:val="24"/>
          <w:szCs w:val="22"/>
        </w:rPr>
        <w:t>MRS Con</w:t>
      </w:r>
      <w:r w:rsidRPr="00251973">
        <w:rPr>
          <w:rFonts w:asciiTheme="minorHAnsi" w:eastAsiaTheme="minorEastAsia" w:hAnsiTheme="minorHAnsi" w:cstheme="minorBidi" w:hint="eastAsia"/>
          <w:color w:val="000000" w:themeColor="text1"/>
          <w:sz w:val="24"/>
          <w:szCs w:val="22"/>
        </w:rPr>
        <w:t>的中枢神经系统感染目标性治疗方案、肠球菌属感染的中枢神经系统感染目标性治疗方案。</w:t>
      </w:r>
      <w:bookmarkStart w:id="17" w:name="_Hlk77279054"/>
      <w:r w:rsidRPr="00251973">
        <w:rPr>
          <w:rFonts w:asciiTheme="minorHAnsi" w:eastAsiaTheme="minorEastAsia" w:hAnsiTheme="minorHAnsi" w:cstheme="minorBidi" w:hint="eastAsia"/>
          <w:b/>
          <w:bCs/>
          <w:color w:val="000000" w:themeColor="text1"/>
          <w:sz w:val="24"/>
          <w:szCs w:val="22"/>
        </w:rPr>
        <w:t>(</w:t>
      </w:r>
      <w:r w:rsidRPr="00251973">
        <w:rPr>
          <w:rFonts w:asciiTheme="minorHAnsi" w:eastAsiaTheme="minorEastAsia" w:hAnsiTheme="minorHAnsi" w:cstheme="minorBidi" w:hint="eastAsia"/>
          <w:b/>
          <w:bCs/>
          <w:color w:val="000000" w:themeColor="text1"/>
          <w:sz w:val="24"/>
          <w:szCs w:val="22"/>
        </w:rPr>
        <w:t>有效性等级</w:t>
      </w:r>
      <w:r w:rsidRPr="00251973">
        <w:rPr>
          <w:rFonts w:asciiTheme="minorHAnsi" w:eastAsiaTheme="minorEastAsia" w:hAnsiTheme="minorHAnsi" w:cstheme="minorBidi" w:hint="eastAsia"/>
          <w:b/>
          <w:bCs/>
          <w:color w:val="000000" w:themeColor="text1"/>
          <w:sz w:val="24"/>
          <w:szCs w:val="22"/>
        </w:rPr>
        <w:t>Class</w:t>
      </w:r>
      <w:r w:rsidRPr="00251973">
        <w:rPr>
          <w:rFonts w:asciiTheme="minorHAnsi" w:eastAsiaTheme="minorEastAsia" w:hAnsiTheme="minorHAnsi" w:cstheme="minorBidi" w:hint="eastAsia"/>
          <w:b/>
          <w:bCs/>
          <w:color w:val="000000" w:themeColor="text1"/>
          <w:sz w:val="24"/>
          <w:szCs w:val="22"/>
        </w:rPr>
        <w:t>Ⅱ</w:t>
      </w:r>
      <w:r w:rsidRPr="00251973">
        <w:rPr>
          <w:rFonts w:asciiTheme="minorHAnsi" w:eastAsiaTheme="minorEastAsia" w:hAnsiTheme="minorHAnsi" w:cstheme="minorBidi" w:hint="eastAsia"/>
          <w:b/>
          <w:bCs/>
          <w:color w:val="000000" w:themeColor="text1"/>
          <w:sz w:val="24"/>
          <w:szCs w:val="22"/>
        </w:rPr>
        <w:t>a</w:t>
      </w:r>
      <w:r w:rsidRPr="00251973">
        <w:rPr>
          <w:rFonts w:asciiTheme="minorHAnsi" w:eastAsiaTheme="minorEastAsia" w:hAnsiTheme="minorHAnsi" w:cstheme="minorBidi" w:hint="eastAsia"/>
          <w:b/>
          <w:bCs/>
          <w:color w:val="000000" w:themeColor="text1"/>
          <w:sz w:val="24"/>
          <w:szCs w:val="22"/>
        </w:rPr>
        <w:t>，推荐等级</w:t>
      </w:r>
      <w:r w:rsidRPr="00251973">
        <w:rPr>
          <w:rFonts w:asciiTheme="minorHAnsi" w:eastAsiaTheme="minorEastAsia" w:hAnsiTheme="minorHAnsi" w:cstheme="minorBidi" w:hint="eastAsia"/>
          <w:b/>
          <w:bCs/>
          <w:color w:val="000000" w:themeColor="text1"/>
          <w:sz w:val="24"/>
          <w:szCs w:val="22"/>
        </w:rPr>
        <w:t>Class</w:t>
      </w:r>
      <w:r w:rsidRPr="00251973">
        <w:rPr>
          <w:rFonts w:asciiTheme="minorHAnsi" w:eastAsiaTheme="minorEastAsia" w:hAnsiTheme="minorHAnsi" w:cstheme="minorBidi" w:hint="eastAsia"/>
          <w:b/>
          <w:bCs/>
          <w:color w:val="000000" w:themeColor="text1"/>
          <w:sz w:val="24"/>
          <w:szCs w:val="22"/>
        </w:rPr>
        <w:t>Ⅱ</w:t>
      </w:r>
      <w:r w:rsidRPr="00251973">
        <w:rPr>
          <w:rFonts w:asciiTheme="minorHAnsi" w:eastAsiaTheme="minorEastAsia" w:hAnsiTheme="minorHAnsi" w:cstheme="minorBidi" w:hint="eastAsia"/>
          <w:b/>
          <w:bCs/>
          <w:color w:val="000000" w:themeColor="text1"/>
          <w:sz w:val="24"/>
          <w:szCs w:val="22"/>
        </w:rPr>
        <w:t>a</w:t>
      </w:r>
      <w:r w:rsidRPr="00251973">
        <w:rPr>
          <w:rFonts w:asciiTheme="minorHAnsi" w:eastAsiaTheme="minorEastAsia" w:hAnsiTheme="minorHAnsi" w:cstheme="minorBidi" w:hint="eastAsia"/>
          <w:b/>
          <w:bCs/>
          <w:color w:val="000000" w:themeColor="text1"/>
          <w:sz w:val="24"/>
          <w:szCs w:val="22"/>
        </w:rPr>
        <w:t>，证据等级</w:t>
      </w:r>
      <w:r w:rsidRPr="00251973">
        <w:rPr>
          <w:rFonts w:asciiTheme="minorHAnsi" w:eastAsiaTheme="minorEastAsia" w:hAnsiTheme="minorHAnsi" w:cstheme="minorBidi" w:hint="eastAsia"/>
          <w:b/>
          <w:bCs/>
          <w:color w:val="000000" w:themeColor="text1"/>
          <w:sz w:val="24"/>
          <w:szCs w:val="22"/>
        </w:rPr>
        <w:t>Category B)</w:t>
      </w:r>
    </w:p>
    <w:bookmarkEnd w:id="17"/>
    <w:p w14:paraId="3CB3DEA1" w14:textId="18EA9C9F" w:rsidR="006F4994" w:rsidRPr="00251973" w:rsidRDefault="006F4994" w:rsidP="004953A5">
      <w:pPr>
        <w:ind w:firstLineChars="200" w:firstLine="482"/>
        <w:rPr>
          <w:rFonts w:asciiTheme="minorHAnsi" w:eastAsiaTheme="minorEastAsia" w:hAnsiTheme="minorHAnsi" w:cstheme="minorBidi"/>
          <w:b/>
          <w:bCs/>
          <w:color w:val="000000" w:themeColor="text1"/>
          <w:sz w:val="24"/>
          <w:szCs w:val="22"/>
        </w:rPr>
      </w:pPr>
      <w:r w:rsidRPr="00251973">
        <w:rPr>
          <w:rFonts w:asciiTheme="minorHAnsi" w:eastAsiaTheme="minorEastAsia" w:hAnsiTheme="minorHAnsi" w:cstheme="minorBidi" w:hint="eastAsia"/>
          <w:b/>
          <w:bCs/>
          <w:color w:val="000000" w:themeColor="text1"/>
          <w:sz w:val="24"/>
          <w:szCs w:val="22"/>
        </w:rPr>
        <w:t>感染性心内膜炎</w:t>
      </w:r>
      <w:r w:rsidRPr="00251973">
        <w:rPr>
          <w:rFonts w:asciiTheme="minorHAnsi" w:eastAsiaTheme="minorEastAsia" w:hAnsiTheme="minorHAnsi" w:cstheme="minorBidi" w:hint="eastAsia"/>
          <w:color w:val="000000" w:themeColor="text1"/>
          <w:sz w:val="24"/>
          <w:szCs w:val="22"/>
        </w:rPr>
        <w:t>：欧洲心脏协会（</w:t>
      </w:r>
      <w:r w:rsidRPr="00251973">
        <w:rPr>
          <w:rFonts w:asciiTheme="minorHAnsi" w:eastAsiaTheme="minorEastAsia" w:hAnsiTheme="minorHAnsi" w:cstheme="minorBidi" w:hint="eastAsia"/>
          <w:color w:val="000000" w:themeColor="text1"/>
          <w:sz w:val="24"/>
          <w:szCs w:val="22"/>
        </w:rPr>
        <w:t>ESC</w:t>
      </w:r>
      <w:r w:rsidRPr="00251973">
        <w:rPr>
          <w:rFonts w:asciiTheme="minorHAnsi" w:eastAsiaTheme="minorEastAsia" w:hAnsiTheme="minorHAnsi" w:cstheme="minorBidi" w:hint="eastAsia"/>
          <w:color w:val="000000" w:themeColor="text1"/>
          <w:sz w:val="24"/>
          <w:szCs w:val="22"/>
        </w:rPr>
        <w:t>）</w:t>
      </w:r>
      <w:r w:rsidRPr="00251973">
        <w:rPr>
          <w:rFonts w:asciiTheme="minorHAnsi" w:eastAsiaTheme="minorEastAsia" w:hAnsiTheme="minorHAnsi" w:cstheme="minorBidi" w:hint="eastAsia"/>
          <w:color w:val="000000" w:themeColor="text1"/>
          <w:sz w:val="24"/>
          <w:szCs w:val="22"/>
        </w:rPr>
        <w:t>2015</w:t>
      </w:r>
      <w:r w:rsidRPr="00251973">
        <w:rPr>
          <w:rFonts w:asciiTheme="minorHAnsi" w:eastAsiaTheme="minorEastAsia" w:hAnsiTheme="minorHAnsi" w:cstheme="minorBidi" w:hint="eastAsia"/>
          <w:color w:val="000000" w:themeColor="text1"/>
          <w:sz w:val="24"/>
          <w:szCs w:val="22"/>
        </w:rPr>
        <w:t>年感染性心内膜炎（</w:t>
      </w:r>
      <w:r w:rsidRPr="00251973">
        <w:rPr>
          <w:rFonts w:asciiTheme="minorHAnsi" w:eastAsiaTheme="minorEastAsia" w:hAnsiTheme="minorHAnsi" w:cstheme="minorBidi" w:hint="eastAsia"/>
          <w:color w:val="000000" w:themeColor="text1"/>
          <w:sz w:val="24"/>
          <w:szCs w:val="22"/>
        </w:rPr>
        <w:t>IE</w:t>
      </w:r>
      <w:r w:rsidRPr="00251973">
        <w:rPr>
          <w:rFonts w:asciiTheme="minorHAnsi" w:eastAsiaTheme="minorEastAsia" w:hAnsiTheme="minorHAnsi" w:cstheme="minorBidi" w:hint="eastAsia"/>
          <w:color w:val="000000" w:themeColor="text1"/>
          <w:sz w:val="24"/>
          <w:szCs w:val="22"/>
        </w:rPr>
        <w:t>）的管理指南</w:t>
      </w:r>
      <w:r w:rsidRPr="00251973">
        <w:rPr>
          <w:rFonts w:asciiTheme="minorHAnsi" w:eastAsiaTheme="minorEastAsia" w:hAnsiTheme="minorHAnsi" w:cstheme="minorBidi" w:hint="eastAsia"/>
          <w:color w:val="000000" w:themeColor="text1"/>
          <w:sz w:val="24"/>
          <w:szCs w:val="22"/>
          <w:vertAlign w:val="superscript"/>
        </w:rPr>
        <w:t>[43]</w:t>
      </w:r>
      <w:r w:rsidRPr="00251973">
        <w:rPr>
          <w:rFonts w:asciiTheme="minorHAnsi" w:eastAsiaTheme="minorEastAsia" w:hAnsiTheme="minorHAnsi" w:cstheme="minorBidi" w:hint="eastAsia"/>
          <w:color w:val="000000" w:themeColor="text1"/>
          <w:sz w:val="24"/>
          <w:szCs w:val="22"/>
        </w:rPr>
        <w:t>指出，当病原菌为对氨基糖</w:t>
      </w:r>
      <w:r w:rsidR="005440E0" w:rsidRPr="00251973">
        <w:rPr>
          <w:rFonts w:asciiTheme="minorHAnsi" w:eastAsiaTheme="minorEastAsia" w:hAnsiTheme="minorHAnsi" w:cstheme="minorBidi" w:hint="eastAsia"/>
          <w:color w:val="000000" w:themeColor="text1"/>
          <w:sz w:val="24"/>
          <w:szCs w:val="22"/>
        </w:rPr>
        <w:t>苷</w:t>
      </w:r>
      <w:r w:rsidRPr="00251973">
        <w:rPr>
          <w:rFonts w:asciiTheme="minorHAnsi" w:eastAsiaTheme="minorEastAsia" w:hAnsiTheme="minorHAnsi" w:cstheme="minorBidi" w:hint="eastAsia"/>
          <w:color w:val="000000" w:themeColor="text1"/>
          <w:sz w:val="24"/>
          <w:szCs w:val="22"/>
        </w:rPr>
        <w:t>类、β</w:t>
      </w:r>
      <w:r w:rsidRPr="00251973">
        <w:rPr>
          <w:rFonts w:asciiTheme="minorHAnsi" w:eastAsiaTheme="minorEastAsia" w:hAnsiTheme="minorHAnsi" w:cstheme="minorBidi" w:hint="eastAsia"/>
          <w:color w:val="000000" w:themeColor="text1"/>
          <w:sz w:val="24"/>
          <w:szCs w:val="22"/>
        </w:rPr>
        <w:t>-</w:t>
      </w:r>
      <w:r w:rsidRPr="00251973">
        <w:rPr>
          <w:rFonts w:asciiTheme="minorHAnsi" w:eastAsiaTheme="minorEastAsia" w:hAnsiTheme="minorHAnsi" w:cstheme="minorBidi" w:hint="eastAsia"/>
          <w:color w:val="000000" w:themeColor="text1"/>
          <w:sz w:val="24"/>
          <w:szCs w:val="22"/>
        </w:rPr>
        <w:t>内酰胺类和万古霉素耐药的肠球菌</w:t>
      </w:r>
      <w:r w:rsidR="005440E0" w:rsidRPr="00251973">
        <w:rPr>
          <w:rFonts w:asciiTheme="minorHAnsi" w:eastAsiaTheme="minorEastAsia" w:hAnsiTheme="minorHAnsi" w:cstheme="minorBidi" w:hint="eastAsia"/>
          <w:color w:val="000000" w:themeColor="text1"/>
          <w:sz w:val="24"/>
          <w:szCs w:val="22"/>
        </w:rPr>
        <w:t>（</w:t>
      </w:r>
      <w:r w:rsidR="005440E0" w:rsidRPr="00251973">
        <w:rPr>
          <w:rFonts w:asciiTheme="minorHAnsi" w:eastAsiaTheme="minorEastAsia" w:hAnsiTheme="minorHAnsi" w:cstheme="minorBidi" w:hint="eastAsia"/>
          <w:color w:val="000000" w:themeColor="text1"/>
          <w:sz w:val="24"/>
          <w:szCs w:val="22"/>
        </w:rPr>
        <w:t>V</w:t>
      </w:r>
      <w:r w:rsidR="005440E0" w:rsidRPr="00251973">
        <w:rPr>
          <w:rFonts w:asciiTheme="minorHAnsi" w:eastAsiaTheme="minorEastAsia" w:hAnsiTheme="minorHAnsi" w:cstheme="minorBidi"/>
          <w:color w:val="000000" w:themeColor="text1"/>
          <w:sz w:val="24"/>
          <w:szCs w:val="22"/>
        </w:rPr>
        <w:t>RE</w:t>
      </w:r>
      <w:r w:rsidR="005440E0" w:rsidRPr="00251973">
        <w:rPr>
          <w:rFonts w:asciiTheme="minorHAnsi" w:eastAsiaTheme="minorEastAsia" w:hAnsiTheme="minorHAnsi" w:cstheme="minorBidi" w:hint="eastAsia"/>
          <w:color w:val="000000" w:themeColor="text1"/>
          <w:sz w:val="24"/>
          <w:szCs w:val="22"/>
        </w:rPr>
        <w:t>）</w:t>
      </w:r>
      <w:r w:rsidRPr="00251973">
        <w:rPr>
          <w:rFonts w:asciiTheme="minorHAnsi" w:eastAsiaTheme="minorEastAsia" w:hAnsiTheme="minorHAnsi" w:cstheme="minorBidi" w:hint="eastAsia"/>
          <w:color w:val="000000" w:themeColor="text1"/>
          <w:sz w:val="24"/>
          <w:szCs w:val="22"/>
        </w:rPr>
        <w:t>，或为甲氧西林</w:t>
      </w:r>
      <w:r w:rsidRPr="00251973">
        <w:rPr>
          <w:rFonts w:asciiTheme="minorHAnsi" w:eastAsiaTheme="minorEastAsia" w:hAnsiTheme="minorHAnsi" w:cstheme="minorBidi" w:hint="eastAsia"/>
          <w:color w:val="000000" w:themeColor="text1"/>
          <w:sz w:val="24"/>
          <w:szCs w:val="22"/>
        </w:rPr>
        <w:t>/</w:t>
      </w:r>
      <w:r w:rsidRPr="00251973">
        <w:rPr>
          <w:rFonts w:asciiTheme="minorHAnsi" w:eastAsiaTheme="minorEastAsia" w:hAnsiTheme="minorHAnsi" w:cstheme="minorBidi" w:hint="eastAsia"/>
          <w:color w:val="000000" w:themeColor="text1"/>
          <w:sz w:val="24"/>
          <w:szCs w:val="22"/>
        </w:rPr>
        <w:t>万古霉素耐药的葡萄球菌时，利奈</w:t>
      </w:r>
      <w:proofErr w:type="gramStart"/>
      <w:r w:rsidRPr="00251973">
        <w:rPr>
          <w:rFonts w:asciiTheme="minorHAnsi" w:eastAsiaTheme="minorEastAsia" w:hAnsiTheme="minorHAnsi" w:cstheme="minorBidi" w:hint="eastAsia"/>
          <w:color w:val="000000" w:themeColor="text1"/>
          <w:sz w:val="24"/>
          <w:szCs w:val="22"/>
        </w:rPr>
        <w:t>唑</w:t>
      </w:r>
      <w:proofErr w:type="gramEnd"/>
      <w:r w:rsidRPr="00251973">
        <w:rPr>
          <w:rFonts w:asciiTheme="minorHAnsi" w:eastAsiaTheme="minorEastAsia" w:hAnsiTheme="minorHAnsi" w:cstheme="minorBidi" w:hint="eastAsia"/>
          <w:color w:val="000000" w:themeColor="text1"/>
          <w:sz w:val="24"/>
          <w:szCs w:val="22"/>
        </w:rPr>
        <w:t>胺可作为替代治疗药物，静脉或口服给药，治疗时间≥</w:t>
      </w:r>
      <w:r w:rsidRPr="00251973">
        <w:rPr>
          <w:rFonts w:asciiTheme="minorHAnsi" w:eastAsiaTheme="minorEastAsia" w:hAnsiTheme="minorHAnsi" w:cstheme="minorBidi" w:hint="eastAsia"/>
          <w:color w:val="000000" w:themeColor="text1"/>
          <w:sz w:val="24"/>
          <w:szCs w:val="22"/>
        </w:rPr>
        <w:t xml:space="preserve">8 </w:t>
      </w:r>
      <w:r w:rsidRPr="00251973">
        <w:rPr>
          <w:rFonts w:asciiTheme="minorHAnsi" w:eastAsiaTheme="minorEastAsia" w:hAnsiTheme="minorHAnsi" w:cstheme="minorBidi" w:hint="eastAsia"/>
          <w:color w:val="000000" w:themeColor="text1"/>
          <w:sz w:val="24"/>
          <w:szCs w:val="22"/>
        </w:rPr>
        <w:t>周。</w:t>
      </w:r>
      <w:r w:rsidRPr="00251973">
        <w:rPr>
          <w:rFonts w:asciiTheme="minorHAnsi" w:eastAsiaTheme="minorEastAsia" w:hAnsiTheme="minorHAnsi" w:cstheme="minorBidi" w:hint="eastAsia"/>
          <w:color w:val="000000" w:themeColor="text1"/>
          <w:sz w:val="24"/>
          <w:szCs w:val="22"/>
        </w:rPr>
        <w:t xml:space="preserve">2015 </w:t>
      </w:r>
      <w:r w:rsidRPr="00251973">
        <w:rPr>
          <w:rFonts w:asciiTheme="minorHAnsi" w:eastAsiaTheme="minorEastAsia" w:hAnsiTheme="minorHAnsi" w:cstheme="minorBidi" w:hint="eastAsia"/>
          <w:color w:val="000000" w:themeColor="text1"/>
          <w:sz w:val="24"/>
          <w:szCs w:val="22"/>
        </w:rPr>
        <w:t>年美国心脏协会（</w:t>
      </w:r>
      <w:r w:rsidRPr="00251973">
        <w:rPr>
          <w:rFonts w:asciiTheme="minorHAnsi" w:eastAsiaTheme="minorEastAsia" w:hAnsiTheme="minorHAnsi" w:cstheme="minorBidi" w:hint="eastAsia"/>
          <w:color w:val="000000" w:themeColor="text1"/>
          <w:sz w:val="24"/>
          <w:szCs w:val="22"/>
        </w:rPr>
        <w:t>AHA</w:t>
      </w:r>
      <w:r w:rsidRPr="00251973">
        <w:rPr>
          <w:rFonts w:asciiTheme="minorHAnsi" w:eastAsiaTheme="minorEastAsia" w:hAnsiTheme="minorHAnsi" w:cstheme="minorBidi" w:hint="eastAsia"/>
          <w:color w:val="000000" w:themeColor="text1"/>
          <w:sz w:val="24"/>
          <w:szCs w:val="22"/>
        </w:rPr>
        <w:t>）成人</w:t>
      </w:r>
      <w:r w:rsidRPr="00251973">
        <w:rPr>
          <w:rFonts w:asciiTheme="minorHAnsi" w:eastAsiaTheme="minorEastAsia" w:hAnsiTheme="minorHAnsi" w:cstheme="minorBidi" w:hint="eastAsia"/>
          <w:color w:val="000000" w:themeColor="text1"/>
          <w:sz w:val="24"/>
          <w:szCs w:val="22"/>
        </w:rPr>
        <w:t>I</w:t>
      </w:r>
      <w:r w:rsidRPr="00251973">
        <w:rPr>
          <w:rFonts w:asciiTheme="minorHAnsi" w:eastAsiaTheme="minorEastAsia" w:hAnsiTheme="minorHAnsi" w:cstheme="minorBidi"/>
          <w:color w:val="000000" w:themeColor="text1"/>
          <w:sz w:val="24"/>
          <w:szCs w:val="22"/>
        </w:rPr>
        <w:t>E</w:t>
      </w:r>
      <w:r w:rsidRPr="00251973">
        <w:rPr>
          <w:rFonts w:asciiTheme="minorHAnsi" w:eastAsiaTheme="minorEastAsia" w:hAnsiTheme="minorHAnsi" w:cstheme="minorBidi" w:hint="eastAsia"/>
          <w:color w:val="000000" w:themeColor="text1"/>
          <w:sz w:val="24"/>
          <w:szCs w:val="22"/>
        </w:rPr>
        <w:t>的诊断、抗菌治疗及并发症管理的声明</w:t>
      </w:r>
      <w:r w:rsidRPr="00251973">
        <w:rPr>
          <w:rFonts w:asciiTheme="minorHAnsi" w:eastAsiaTheme="minorEastAsia" w:hAnsiTheme="minorHAnsi" w:cstheme="minorBidi" w:hint="eastAsia"/>
          <w:color w:val="000000" w:themeColor="text1"/>
          <w:sz w:val="24"/>
          <w:szCs w:val="22"/>
          <w:vertAlign w:val="superscript"/>
        </w:rPr>
        <w:t>[44]</w:t>
      </w:r>
      <w:r w:rsidRPr="00251973">
        <w:rPr>
          <w:rFonts w:asciiTheme="minorHAnsi" w:eastAsiaTheme="minorEastAsia" w:hAnsiTheme="minorHAnsi" w:cstheme="minorBidi" w:hint="eastAsia"/>
          <w:color w:val="000000" w:themeColor="text1"/>
          <w:sz w:val="24"/>
          <w:szCs w:val="22"/>
        </w:rPr>
        <w:t>提出，利奈</w:t>
      </w:r>
      <w:proofErr w:type="gramStart"/>
      <w:r w:rsidRPr="00251973">
        <w:rPr>
          <w:rFonts w:asciiTheme="minorHAnsi" w:eastAsiaTheme="minorEastAsia" w:hAnsiTheme="minorHAnsi" w:cstheme="minorBidi" w:hint="eastAsia"/>
          <w:color w:val="000000" w:themeColor="text1"/>
          <w:sz w:val="24"/>
          <w:szCs w:val="22"/>
        </w:rPr>
        <w:t>唑胺用于</w:t>
      </w:r>
      <w:proofErr w:type="gramEnd"/>
      <w:r w:rsidRPr="00251973">
        <w:rPr>
          <w:rFonts w:asciiTheme="minorHAnsi" w:eastAsiaTheme="minorEastAsia" w:hAnsiTheme="minorHAnsi" w:cstheme="minorBidi" w:hint="eastAsia"/>
          <w:color w:val="000000" w:themeColor="text1"/>
          <w:sz w:val="24"/>
          <w:szCs w:val="22"/>
        </w:rPr>
        <w:t>治疗对青霉素、氨基糖苷类</w:t>
      </w:r>
      <w:r w:rsidR="00D066C5" w:rsidRPr="00251973">
        <w:rPr>
          <w:rFonts w:asciiTheme="minorHAnsi" w:eastAsiaTheme="minorEastAsia" w:hAnsiTheme="minorHAnsi" w:cstheme="minorBidi" w:hint="eastAsia"/>
          <w:color w:val="000000" w:themeColor="text1"/>
          <w:sz w:val="24"/>
          <w:szCs w:val="22"/>
        </w:rPr>
        <w:t>和万古霉素耐药的肠球菌</w:t>
      </w:r>
      <w:r w:rsidRPr="00251973">
        <w:rPr>
          <w:rFonts w:asciiTheme="minorHAnsi" w:eastAsiaTheme="minorEastAsia" w:hAnsiTheme="minorHAnsi" w:cstheme="minorBidi" w:hint="eastAsia"/>
          <w:color w:val="000000" w:themeColor="text1"/>
          <w:sz w:val="24"/>
          <w:szCs w:val="22"/>
        </w:rPr>
        <w:t>感染</w:t>
      </w:r>
      <w:r w:rsidR="00E93A77" w:rsidRPr="00251973">
        <w:rPr>
          <w:rFonts w:asciiTheme="minorHAnsi" w:eastAsiaTheme="minorEastAsia" w:hAnsiTheme="minorHAnsi" w:cstheme="minorBidi" w:hint="eastAsia"/>
          <w:color w:val="000000" w:themeColor="text1"/>
          <w:sz w:val="24"/>
          <w:szCs w:val="22"/>
        </w:rPr>
        <w:t>可能有效</w:t>
      </w:r>
      <w:r w:rsidRPr="00251973">
        <w:rPr>
          <w:rFonts w:asciiTheme="minorHAnsi" w:eastAsiaTheme="minorEastAsia" w:hAnsiTheme="minorHAnsi" w:cstheme="minorBidi" w:hint="eastAsia"/>
          <w:color w:val="000000" w:themeColor="text1"/>
          <w:sz w:val="24"/>
          <w:szCs w:val="22"/>
        </w:rPr>
        <w:t>，</w:t>
      </w:r>
      <w:r w:rsidR="00095CD7" w:rsidRPr="00251973">
        <w:rPr>
          <w:rFonts w:asciiTheme="minorHAnsi" w:eastAsiaTheme="minorEastAsia" w:hAnsiTheme="minorHAnsi" w:cstheme="minorBidi" w:hint="eastAsia"/>
          <w:color w:val="000000" w:themeColor="text1"/>
          <w:sz w:val="24"/>
          <w:szCs w:val="22"/>
        </w:rPr>
        <w:t>静脉或口服给药，</w:t>
      </w:r>
      <w:r w:rsidRPr="00251973">
        <w:rPr>
          <w:rFonts w:asciiTheme="minorHAnsi" w:eastAsiaTheme="minorEastAsia" w:hAnsiTheme="minorHAnsi" w:cstheme="minorBidi" w:hint="eastAsia"/>
          <w:color w:val="000000" w:themeColor="text1"/>
          <w:sz w:val="24"/>
          <w:szCs w:val="22"/>
        </w:rPr>
        <w:t>疗程</w:t>
      </w:r>
      <w:r w:rsidRPr="00251973">
        <w:rPr>
          <w:rFonts w:asciiTheme="minorHAnsi" w:eastAsiaTheme="minorEastAsia" w:hAnsiTheme="minorHAnsi" w:cstheme="minorBidi" w:hint="eastAsia"/>
          <w:color w:val="000000" w:themeColor="text1"/>
          <w:sz w:val="24"/>
          <w:szCs w:val="22"/>
        </w:rPr>
        <w:t xml:space="preserve">&gt;6 </w:t>
      </w:r>
      <w:r w:rsidRPr="00251973">
        <w:rPr>
          <w:rFonts w:asciiTheme="minorHAnsi" w:eastAsiaTheme="minorEastAsia" w:hAnsiTheme="minorHAnsi" w:cstheme="minorBidi" w:hint="eastAsia"/>
          <w:color w:val="000000" w:themeColor="text1"/>
          <w:sz w:val="24"/>
          <w:szCs w:val="22"/>
        </w:rPr>
        <w:t>周。</w:t>
      </w:r>
      <w:proofErr w:type="spellStart"/>
      <w:r w:rsidRPr="00251973">
        <w:rPr>
          <w:rFonts w:asciiTheme="minorHAnsi" w:eastAsiaTheme="minorEastAsia" w:hAnsiTheme="minorHAnsi" w:cstheme="minorBidi" w:hint="eastAsia"/>
          <w:color w:val="000000" w:themeColor="text1"/>
          <w:sz w:val="24"/>
          <w:szCs w:val="22"/>
        </w:rPr>
        <w:t>Falagas</w:t>
      </w:r>
      <w:proofErr w:type="spellEnd"/>
      <w:r w:rsidRPr="00251973">
        <w:rPr>
          <w:rFonts w:asciiTheme="minorHAnsi" w:eastAsiaTheme="minorEastAsia" w:hAnsiTheme="minorHAnsi" w:cstheme="minorBidi" w:hint="eastAsia"/>
          <w:color w:val="000000" w:themeColor="text1"/>
          <w:sz w:val="24"/>
          <w:szCs w:val="22"/>
        </w:rPr>
        <w:t>等</w:t>
      </w:r>
      <w:r w:rsidRPr="00251973">
        <w:rPr>
          <w:rFonts w:asciiTheme="minorHAnsi" w:eastAsiaTheme="minorEastAsia" w:hAnsiTheme="minorHAnsi" w:cstheme="minorBidi" w:hint="eastAsia"/>
          <w:color w:val="000000" w:themeColor="text1"/>
          <w:sz w:val="24"/>
          <w:szCs w:val="22"/>
          <w:vertAlign w:val="superscript"/>
        </w:rPr>
        <w:t>[45]</w:t>
      </w:r>
      <w:r w:rsidRPr="00251973">
        <w:rPr>
          <w:rFonts w:asciiTheme="minorHAnsi" w:eastAsiaTheme="minorEastAsia" w:hAnsiTheme="minorHAnsi" w:cstheme="minorBidi" w:hint="eastAsia"/>
          <w:color w:val="000000" w:themeColor="text1"/>
          <w:sz w:val="24"/>
          <w:szCs w:val="22"/>
        </w:rPr>
        <w:t>发表利奈</w:t>
      </w:r>
      <w:proofErr w:type="gramStart"/>
      <w:r w:rsidRPr="00251973">
        <w:rPr>
          <w:rFonts w:asciiTheme="minorHAnsi" w:eastAsiaTheme="minorEastAsia" w:hAnsiTheme="minorHAnsi" w:cstheme="minorBidi" w:hint="eastAsia"/>
          <w:color w:val="000000" w:themeColor="text1"/>
          <w:sz w:val="24"/>
          <w:szCs w:val="22"/>
        </w:rPr>
        <w:t>唑胺治疗</w:t>
      </w:r>
      <w:proofErr w:type="gramEnd"/>
      <w:r w:rsidRPr="00251973">
        <w:rPr>
          <w:rFonts w:asciiTheme="minorHAnsi" w:eastAsiaTheme="minorEastAsia" w:hAnsiTheme="minorHAnsi" w:cstheme="minorBidi" w:hint="eastAsia"/>
          <w:color w:val="000000" w:themeColor="text1"/>
          <w:sz w:val="24"/>
          <w:szCs w:val="22"/>
        </w:rPr>
        <w:t>I</w:t>
      </w:r>
      <w:r w:rsidRPr="00251973">
        <w:rPr>
          <w:rFonts w:asciiTheme="minorHAnsi" w:eastAsiaTheme="minorEastAsia" w:hAnsiTheme="minorHAnsi" w:cstheme="minorBidi"/>
          <w:color w:val="000000" w:themeColor="text1"/>
          <w:sz w:val="24"/>
          <w:szCs w:val="22"/>
        </w:rPr>
        <w:t>E</w:t>
      </w:r>
      <w:r w:rsidRPr="00251973">
        <w:rPr>
          <w:rFonts w:asciiTheme="minorHAnsi" w:eastAsiaTheme="minorEastAsia" w:hAnsiTheme="minorHAnsi" w:cstheme="minorBidi" w:hint="eastAsia"/>
          <w:color w:val="000000" w:themeColor="text1"/>
          <w:sz w:val="24"/>
          <w:szCs w:val="22"/>
        </w:rPr>
        <w:t>的</w:t>
      </w:r>
      <w:r w:rsidRPr="00251973">
        <w:rPr>
          <w:rFonts w:asciiTheme="minorHAnsi" w:eastAsiaTheme="minorEastAsia" w:hAnsiTheme="minorHAnsi" w:cstheme="minorBidi"/>
          <w:color w:val="000000" w:themeColor="text1"/>
          <w:sz w:val="24"/>
          <w:szCs w:val="22"/>
        </w:rPr>
        <w:t>M</w:t>
      </w:r>
      <w:r w:rsidRPr="00251973">
        <w:rPr>
          <w:rFonts w:asciiTheme="minorHAnsi" w:eastAsiaTheme="minorEastAsia" w:hAnsiTheme="minorHAnsi" w:cstheme="minorBidi" w:hint="eastAsia"/>
          <w:color w:val="000000" w:themeColor="text1"/>
          <w:sz w:val="24"/>
          <w:szCs w:val="22"/>
        </w:rPr>
        <w:t>eta</w:t>
      </w:r>
      <w:r w:rsidRPr="00251973">
        <w:rPr>
          <w:rFonts w:asciiTheme="minorHAnsi" w:eastAsiaTheme="minorEastAsia" w:hAnsiTheme="minorHAnsi" w:cstheme="minorBidi" w:hint="eastAsia"/>
          <w:color w:val="000000" w:themeColor="text1"/>
          <w:sz w:val="24"/>
          <w:szCs w:val="22"/>
        </w:rPr>
        <w:t>分析，纳入病例报告</w:t>
      </w:r>
      <w:r w:rsidRPr="00251973">
        <w:rPr>
          <w:rFonts w:asciiTheme="minorHAnsi" w:eastAsiaTheme="minorEastAsia" w:hAnsiTheme="minorHAnsi" w:cstheme="minorBidi" w:hint="eastAsia"/>
          <w:color w:val="000000" w:themeColor="text1"/>
          <w:sz w:val="24"/>
          <w:szCs w:val="22"/>
        </w:rPr>
        <w:t>23</w:t>
      </w:r>
      <w:r w:rsidRPr="00251973">
        <w:rPr>
          <w:rFonts w:asciiTheme="minorHAnsi" w:eastAsiaTheme="minorEastAsia" w:hAnsiTheme="minorHAnsi" w:cstheme="minorBidi" w:hint="eastAsia"/>
          <w:color w:val="000000" w:themeColor="text1"/>
          <w:sz w:val="24"/>
          <w:szCs w:val="22"/>
        </w:rPr>
        <w:t>篇，病例系列</w:t>
      </w:r>
      <w:r w:rsidRPr="00251973">
        <w:rPr>
          <w:rFonts w:asciiTheme="minorHAnsi" w:eastAsiaTheme="minorEastAsia" w:hAnsiTheme="minorHAnsi" w:cstheme="minorBidi" w:hint="eastAsia"/>
          <w:color w:val="000000" w:themeColor="text1"/>
          <w:sz w:val="24"/>
          <w:szCs w:val="22"/>
        </w:rPr>
        <w:t>3</w:t>
      </w:r>
      <w:r w:rsidRPr="00251973">
        <w:rPr>
          <w:rFonts w:asciiTheme="minorHAnsi" w:eastAsiaTheme="minorEastAsia" w:hAnsiTheme="minorHAnsi" w:cstheme="minorBidi" w:hint="eastAsia"/>
          <w:color w:val="000000" w:themeColor="text1"/>
          <w:sz w:val="24"/>
          <w:szCs w:val="22"/>
        </w:rPr>
        <w:t>篇，包含</w:t>
      </w:r>
      <w:r w:rsidRPr="00251973">
        <w:rPr>
          <w:rFonts w:asciiTheme="minorHAnsi" w:eastAsiaTheme="minorEastAsia" w:hAnsiTheme="minorHAnsi" w:cstheme="minorBidi" w:hint="eastAsia"/>
          <w:color w:val="000000" w:themeColor="text1"/>
          <w:sz w:val="24"/>
          <w:szCs w:val="22"/>
        </w:rPr>
        <w:t>56</w:t>
      </w:r>
      <w:r w:rsidRPr="00251973">
        <w:rPr>
          <w:rFonts w:asciiTheme="minorHAnsi" w:eastAsiaTheme="minorEastAsia" w:hAnsiTheme="minorHAnsi" w:cstheme="minorBidi" w:hint="eastAsia"/>
          <w:color w:val="000000" w:themeColor="text1"/>
          <w:sz w:val="24"/>
          <w:szCs w:val="22"/>
        </w:rPr>
        <w:t>例接受利奈</w:t>
      </w:r>
      <w:proofErr w:type="gramStart"/>
      <w:r w:rsidRPr="00251973">
        <w:rPr>
          <w:rFonts w:asciiTheme="minorHAnsi" w:eastAsiaTheme="minorEastAsia" w:hAnsiTheme="minorHAnsi" w:cstheme="minorBidi" w:hint="eastAsia"/>
          <w:color w:val="000000" w:themeColor="text1"/>
          <w:sz w:val="24"/>
          <w:szCs w:val="22"/>
        </w:rPr>
        <w:t>唑胺治疗</w:t>
      </w:r>
      <w:proofErr w:type="gramEnd"/>
      <w:r w:rsidRPr="00251973">
        <w:rPr>
          <w:rFonts w:asciiTheme="minorHAnsi" w:eastAsiaTheme="minorEastAsia" w:hAnsiTheme="minorHAnsi" w:cstheme="minorBidi" w:hint="eastAsia"/>
          <w:color w:val="000000" w:themeColor="text1"/>
          <w:sz w:val="24"/>
          <w:szCs w:val="22"/>
        </w:rPr>
        <w:t>的</w:t>
      </w:r>
      <w:r w:rsidRPr="00251973">
        <w:rPr>
          <w:rFonts w:asciiTheme="minorHAnsi" w:eastAsiaTheme="minorEastAsia" w:hAnsiTheme="minorHAnsi" w:cstheme="minorBidi" w:hint="eastAsia"/>
          <w:color w:val="000000" w:themeColor="text1"/>
          <w:sz w:val="24"/>
          <w:szCs w:val="22"/>
        </w:rPr>
        <w:t>I</w:t>
      </w:r>
      <w:r w:rsidRPr="00251973">
        <w:rPr>
          <w:rFonts w:asciiTheme="minorHAnsi" w:eastAsiaTheme="minorEastAsia" w:hAnsiTheme="minorHAnsi" w:cstheme="minorBidi"/>
          <w:color w:val="000000" w:themeColor="text1"/>
          <w:sz w:val="24"/>
          <w:szCs w:val="22"/>
        </w:rPr>
        <w:t>E</w:t>
      </w:r>
      <w:r w:rsidRPr="00251973">
        <w:rPr>
          <w:rFonts w:asciiTheme="minorHAnsi" w:eastAsiaTheme="minorEastAsia" w:hAnsiTheme="minorHAnsi" w:cstheme="minorBidi" w:hint="eastAsia"/>
          <w:color w:val="000000" w:themeColor="text1"/>
          <w:sz w:val="24"/>
          <w:szCs w:val="22"/>
        </w:rPr>
        <w:t>患者，可评估患者数为</w:t>
      </w:r>
      <w:r w:rsidRPr="00251973">
        <w:rPr>
          <w:rFonts w:asciiTheme="minorHAnsi" w:eastAsiaTheme="minorEastAsia" w:hAnsiTheme="minorHAnsi" w:cstheme="minorBidi" w:hint="eastAsia"/>
          <w:color w:val="000000" w:themeColor="text1"/>
          <w:sz w:val="24"/>
          <w:szCs w:val="22"/>
        </w:rPr>
        <w:t>33</w:t>
      </w:r>
      <w:r w:rsidRPr="00251973">
        <w:rPr>
          <w:rFonts w:asciiTheme="minorHAnsi" w:eastAsiaTheme="minorEastAsia" w:hAnsiTheme="minorHAnsi" w:cstheme="minorBidi" w:hint="eastAsia"/>
          <w:color w:val="000000" w:themeColor="text1"/>
          <w:sz w:val="24"/>
          <w:szCs w:val="22"/>
        </w:rPr>
        <w:t>例，结果认为利奈</w:t>
      </w:r>
      <w:proofErr w:type="gramStart"/>
      <w:r w:rsidRPr="00251973">
        <w:rPr>
          <w:rFonts w:asciiTheme="minorHAnsi" w:eastAsiaTheme="minorEastAsia" w:hAnsiTheme="minorHAnsi" w:cstheme="minorBidi" w:hint="eastAsia"/>
          <w:color w:val="000000" w:themeColor="text1"/>
          <w:sz w:val="24"/>
          <w:szCs w:val="22"/>
        </w:rPr>
        <w:t>唑胺治疗</w:t>
      </w:r>
      <w:proofErr w:type="gramEnd"/>
      <w:r w:rsidRPr="00251973">
        <w:rPr>
          <w:rFonts w:asciiTheme="minorHAnsi" w:eastAsiaTheme="minorEastAsia" w:hAnsiTheme="minorHAnsi" w:cstheme="minorBidi" w:hint="eastAsia"/>
          <w:color w:val="000000" w:themeColor="text1"/>
          <w:sz w:val="24"/>
          <w:szCs w:val="22"/>
        </w:rPr>
        <w:t>I</w:t>
      </w:r>
      <w:r w:rsidRPr="00251973">
        <w:rPr>
          <w:rFonts w:asciiTheme="minorHAnsi" w:eastAsiaTheme="minorEastAsia" w:hAnsiTheme="minorHAnsi" w:cstheme="minorBidi"/>
          <w:color w:val="000000" w:themeColor="text1"/>
          <w:sz w:val="24"/>
          <w:szCs w:val="22"/>
        </w:rPr>
        <w:t>E</w:t>
      </w:r>
      <w:r w:rsidRPr="00251973">
        <w:rPr>
          <w:rFonts w:asciiTheme="minorHAnsi" w:eastAsiaTheme="minorEastAsia" w:hAnsiTheme="minorHAnsi" w:cstheme="minorBidi" w:hint="eastAsia"/>
          <w:color w:val="000000" w:themeColor="text1"/>
          <w:sz w:val="24"/>
          <w:szCs w:val="22"/>
        </w:rPr>
        <w:t>的临床有效率为</w:t>
      </w:r>
      <w:r w:rsidRPr="00251973">
        <w:rPr>
          <w:rFonts w:asciiTheme="minorHAnsi" w:eastAsiaTheme="minorEastAsia" w:hAnsiTheme="minorHAnsi" w:cstheme="minorBidi" w:hint="eastAsia"/>
          <w:color w:val="000000" w:themeColor="text1"/>
          <w:sz w:val="24"/>
          <w:szCs w:val="22"/>
        </w:rPr>
        <w:t xml:space="preserve"> 63.6%</w:t>
      </w:r>
      <w:r w:rsidRPr="00251973">
        <w:rPr>
          <w:rFonts w:asciiTheme="minorHAnsi" w:eastAsiaTheme="minorEastAsia" w:hAnsiTheme="minorHAnsi" w:cstheme="minorBidi" w:hint="eastAsia"/>
          <w:color w:val="000000" w:themeColor="text1"/>
          <w:sz w:val="24"/>
          <w:szCs w:val="22"/>
        </w:rPr>
        <w:t>，整体死亡率和心内膜炎相关性死亡率分别为</w:t>
      </w:r>
      <w:r w:rsidRPr="00251973">
        <w:rPr>
          <w:rFonts w:asciiTheme="minorHAnsi" w:eastAsiaTheme="minorEastAsia" w:hAnsiTheme="minorHAnsi" w:cstheme="minorBidi" w:hint="eastAsia"/>
          <w:color w:val="000000" w:themeColor="text1"/>
          <w:sz w:val="24"/>
          <w:szCs w:val="22"/>
        </w:rPr>
        <w:t xml:space="preserve"> 33.3%</w:t>
      </w:r>
      <w:r w:rsidRPr="00251973">
        <w:rPr>
          <w:rFonts w:asciiTheme="minorHAnsi" w:eastAsiaTheme="minorEastAsia" w:hAnsiTheme="minorHAnsi" w:cstheme="minorBidi" w:hint="eastAsia"/>
          <w:color w:val="000000" w:themeColor="text1"/>
          <w:sz w:val="24"/>
          <w:szCs w:val="22"/>
        </w:rPr>
        <w:t>和</w:t>
      </w:r>
      <w:r w:rsidRPr="00251973">
        <w:rPr>
          <w:rFonts w:asciiTheme="minorHAnsi" w:eastAsiaTheme="minorEastAsia" w:hAnsiTheme="minorHAnsi" w:cstheme="minorBidi" w:hint="eastAsia"/>
          <w:color w:val="000000" w:themeColor="text1"/>
          <w:sz w:val="24"/>
          <w:szCs w:val="22"/>
        </w:rPr>
        <w:t xml:space="preserve"> 12.1%</w:t>
      </w:r>
      <w:r w:rsidRPr="00251973">
        <w:rPr>
          <w:rFonts w:asciiTheme="minorHAnsi" w:eastAsiaTheme="minorEastAsia" w:hAnsiTheme="minorHAnsi" w:cstheme="minorBidi" w:hint="eastAsia"/>
          <w:color w:val="000000" w:themeColor="text1"/>
          <w:sz w:val="24"/>
          <w:szCs w:val="22"/>
        </w:rPr>
        <w:t>，因此利奈</w:t>
      </w:r>
      <w:proofErr w:type="gramStart"/>
      <w:r w:rsidRPr="00251973">
        <w:rPr>
          <w:rFonts w:asciiTheme="minorHAnsi" w:eastAsiaTheme="minorEastAsia" w:hAnsiTheme="minorHAnsi" w:cstheme="minorBidi" w:hint="eastAsia"/>
          <w:color w:val="000000" w:themeColor="text1"/>
          <w:sz w:val="24"/>
          <w:szCs w:val="22"/>
        </w:rPr>
        <w:t>唑</w:t>
      </w:r>
      <w:proofErr w:type="gramEnd"/>
      <w:r w:rsidRPr="00251973">
        <w:rPr>
          <w:rFonts w:asciiTheme="minorHAnsi" w:eastAsiaTheme="minorEastAsia" w:hAnsiTheme="minorHAnsi" w:cstheme="minorBidi" w:hint="eastAsia"/>
          <w:color w:val="000000" w:themeColor="text1"/>
          <w:sz w:val="24"/>
          <w:szCs w:val="22"/>
        </w:rPr>
        <w:t>胺可作为多药耐药革兰氏阳性球菌</w:t>
      </w:r>
      <w:r w:rsidRPr="00251973">
        <w:rPr>
          <w:rFonts w:asciiTheme="minorHAnsi" w:eastAsiaTheme="minorEastAsia" w:hAnsiTheme="minorHAnsi" w:cstheme="minorBidi" w:hint="eastAsia"/>
          <w:color w:val="000000" w:themeColor="text1"/>
          <w:sz w:val="24"/>
          <w:szCs w:val="22"/>
        </w:rPr>
        <w:t>I</w:t>
      </w:r>
      <w:r w:rsidRPr="00251973">
        <w:rPr>
          <w:rFonts w:asciiTheme="minorHAnsi" w:eastAsiaTheme="minorEastAsia" w:hAnsiTheme="minorHAnsi" w:cstheme="minorBidi"/>
          <w:color w:val="000000" w:themeColor="text1"/>
          <w:sz w:val="24"/>
          <w:szCs w:val="22"/>
        </w:rPr>
        <w:t>E</w:t>
      </w:r>
      <w:r w:rsidRPr="00251973">
        <w:rPr>
          <w:rFonts w:asciiTheme="minorHAnsi" w:eastAsiaTheme="minorEastAsia" w:hAnsiTheme="minorHAnsi" w:cstheme="minorBidi" w:hint="eastAsia"/>
          <w:color w:val="000000" w:themeColor="text1"/>
          <w:sz w:val="24"/>
          <w:szCs w:val="22"/>
        </w:rPr>
        <w:t>的治疗药物。</w:t>
      </w:r>
      <w:proofErr w:type="spellStart"/>
      <w:r w:rsidRPr="00251973">
        <w:rPr>
          <w:rFonts w:asciiTheme="minorHAnsi" w:eastAsiaTheme="minorEastAsia" w:hAnsiTheme="minorHAnsi" w:cstheme="minorBidi" w:hint="eastAsia"/>
          <w:color w:val="000000" w:themeColor="text1"/>
          <w:sz w:val="24"/>
          <w:szCs w:val="22"/>
        </w:rPr>
        <w:t>Lauridsen</w:t>
      </w:r>
      <w:proofErr w:type="spellEnd"/>
      <w:r w:rsidRPr="00251973">
        <w:rPr>
          <w:rFonts w:asciiTheme="minorHAnsi" w:eastAsiaTheme="minorEastAsia" w:hAnsiTheme="minorHAnsi" w:cstheme="minorBidi" w:hint="eastAsia"/>
          <w:color w:val="000000" w:themeColor="text1"/>
          <w:sz w:val="24"/>
          <w:szCs w:val="22"/>
        </w:rPr>
        <w:t>等的一项回顾性研究</w:t>
      </w:r>
      <w:r w:rsidRPr="00251973">
        <w:rPr>
          <w:rFonts w:asciiTheme="minorHAnsi" w:eastAsiaTheme="minorEastAsia" w:hAnsiTheme="minorHAnsi" w:cstheme="minorBidi" w:hint="eastAsia"/>
          <w:color w:val="000000" w:themeColor="text1"/>
          <w:sz w:val="24"/>
          <w:szCs w:val="22"/>
          <w:vertAlign w:val="superscript"/>
        </w:rPr>
        <w:t>[46]</w:t>
      </w:r>
      <w:r w:rsidRPr="00251973">
        <w:rPr>
          <w:rFonts w:asciiTheme="minorHAnsi" w:eastAsiaTheme="minorEastAsia" w:hAnsiTheme="minorHAnsi" w:cstheme="minorBidi" w:hint="eastAsia"/>
          <w:color w:val="000000" w:themeColor="text1"/>
          <w:sz w:val="24"/>
          <w:szCs w:val="22"/>
        </w:rPr>
        <w:t>，研究对象包括</w:t>
      </w:r>
      <w:r w:rsidRPr="00251973">
        <w:rPr>
          <w:rFonts w:asciiTheme="minorHAnsi" w:eastAsiaTheme="minorEastAsia" w:hAnsiTheme="minorHAnsi" w:cstheme="minorBidi" w:hint="eastAsia"/>
          <w:color w:val="000000" w:themeColor="text1"/>
          <w:sz w:val="24"/>
          <w:szCs w:val="22"/>
        </w:rPr>
        <w:t>550</w:t>
      </w:r>
      <w:r w:rsidRPr="00251973">
        <w:rPr>
          <w:rFonts w:asciiTheme="minorHAnsi" w:eastAsiaTheme="minorEastAsia" w:hAnsiTheme="minorHAnsi" w:cstheme="minorBidi" w:hint="eastAsia"/>
          <w:color w:val="000000" w:themeColor="text1"/>
          <w:sz w:val="24"/>
          <w:szCs w:val="22"/>
        </w:rPr>
        <w:t>例</w:t>
      </w:r>
      <w:r w:rsidRPr="00251973">
        <w:rPr>
          <w:rFonts w:asciiTheme="minorHAnsi" w:eastAsiaTheme="minorEastAsia" w:hAnsiTheme="minorHAnsi" w:cstheme="minorBidi" w:hint="eastAsia"/>
          <w:color w:val="000000" w:themeColor="text1"/>
          <w:sz w:val="24"/>
          <w:szCs w:val="22"/>
        </w:rPr>
        <w:t xml:space="preserve">IE </w:t>
      </w:r>
      <w:r w:rsidRPr="00251973">
        <w:rPr>
          <w:rFonts w:asciiTheme="minorHAnsi" w:eastAsiaTheme="minorEastAsia" w:hAnsiTheme="minorHAnsi" w:cstheme="minorBidi" w:hint="eastAsia"/>
          <w:color w:val="000000" w:themeColor="text1"/>
          <w:sz w:val="24"/>
          <w:szCs w:val="22"/>
        </w:rPr>
        <w:t>患者，</w:t>
      </w:r>
      <w:r w:rsidRPr="00251973">
        <w:rPr>
          <w:rFonts w:asciiTheme="minorHAnsi" w:eastAsiaTheme="minorEastAsia" w:hAnsiTheme="minorHAnsi" w:cstheme="minorBidi"/>
          <w:color w:val="000000" w:themeColor="text1"/>
          <w:sz w:val="24"/>
          <w:szCs w:val="22"/>
        </w:rPr>
        <w:t>38</w:t>
      </w:r>
      <w:r w:rsidRPr="00251973">
        <w:rPr>
          <w:rFonts w:asciiTheme="minorHAnsi" w:eastAsiaTheme="minorEastAsia" w:hAnsiTheme="minorHAnsi" w:cstheme="minorBidi" w:hint="eastAsia"/>
          <w:color w:val="000000" w:themeColor="text1"/>
          <w:sz w:val="24"/>
          <w:szCs w:val="22"/>
        </w:rPr>
        <w:t>例接受利奈</w:t>
      </w:r>
      <w:proofErr w:type="gramStart"/>
      <w:r w:rsidRPr="00251973">
        <w:rPr>
          <w:rFonts w:asciiTheme="minorHAnsi" w:eastAsiaTheme="minorEastAsia" w:hAnsiTheme="minorHAnsi" w:cstheme="minorBidi" w:hint="eastAsia"/>
          <w:color w:val="000000" w:themeColor="text1"/>
          <w:sz w:val="24"/>
          <w:szCs w:val="22"/>
        </w:rPr>
        <w:t>唑</w:t>
      </w:r>
      <w:proofErr w:type="gramEnd"/>
      <w:r w:rsidRPr="00251973">
        <w:rPr>
          <w:rFonts w:asciiTheme="minorHAnsi" w:eastAsiaTheme="minorEastAsia" w:hAnsiTheme="minorHAnsi" w:cstheme="minorBidi" w:hint="eastAsia"/>
          <w:color w:val="000000" w:themeColor="text1"/>
          <w:sz w:val="24"/>
          <w:szCs w:val="22"/>
        </w:rPr>
        <w:t>胺治疗，</w:t>
      </w:r>
      <w:r w:rsidRPr="00251973">
        <w:rPr>
          <w:rFonts w:asciiTheme="minorHAnsi" w:eastAsiaTheme="minorEastAsia" w:hAnsiTheme="minorHAnsi" w:cstheme="minorBidi"/>
          <w:color w:val="000000" w:themeColor="text1"/>
          <w:sz w:val="24"/>
          <w:szCs w:val="22"/>
        </w:rPr>
        <w:t xml:space="preserve"> 512</w:t>
      </w:r>
      <w:proofErr w:type="gramStart"/>
      <w:r w:rsidRPr="00251973">
        <w:rPr>
          <w:rFonts w:asciiTheme="minorHAnsi" w:eastAsiaTheme="minorEastAsia" w:hAnsiTheme="minorHAnsi" w:cstheme="minorBidi" w:hint="eastAsia"/>
          <w:color w:val="000000" w:themeColor="text1"/>
          <w:sz w:val="24"/>
          <w:szCs w:val="22"/>
        </w:rPr>
        <w:t>例传</w:t>
      </w:r>
      <w:proofErr w:type="gramEnd"/>
      <w:r w:rsidRPr="00251973">
        <w:rPr>
          <w:rFonts w:asciiTheme="minorHAnsi" w:eastAsiaTheme="minorEastAsia" w:hAnsiTheme="minorHAnsi" w:cstheme="minorBidi" w:hint="eastAsia"/>
          <w:color w:val="000000" w:themeColor="text1"/>
          <w:sz w:val="24"/>
          <w:szCs w:val="22"/>
        </w:rPr>
        <w:t>统治疗，结果表明，与传统治疗药物相比，利奈</w:t>
      </w:r>
      <w:proofErr w:type="gramStart"/>
      <w:r w:rsidRPr="00251973">
        <w:rPr>
          <w:rFonts w:asciiTheme="minorHAnsi" w:eastAsiaTheme="minorEastAsia" w:hAnsiTheme="minorHAnsi" w:cstheme="minorBidi" w:hint="eastAsia"/>
          <w:color w:val="000000" w:themeColor="text1"/>
          <w:sz w:val="24"/>
          <w:szCs w:val="22"/>
        </w:rPr>
        <w:t>唑胺治疗</w:t>
      </w:r>
      <w:proofErr w:type="gramEnd"/>
      <w:r w:rsidRPr="00251973">
        <w:rPr>
          <w:rFonts w:asciiTheme="minorHAnsi" w:eastAsiaTheme="minorEastAsia" w:hAnsiTheme="minorHAnsi" w:cstheme="minorBidi" w:hint="eastAsia"/>
          <w:color w:val="000000" w:themeColor="text1"/>
          <w:sz w:val="24"/>
          <w:szCs w:val="22"/>
        </w:rPr>
        <w:t>组患者的院内死亡率和出院后</w:t>
      </w:r>
      <w:r w:rsidRPr="00251973">
        <w:rPr>
          <w:rFonts w:asciiTheme="minorHAnsi" w:eastAsiaTheme="minorEastAsia" w:hAnsiTheme="minorHAnsi" w:cstheme="minorBidi" w:hint="eastAsia"/>
          <w:color w:val="000000" w:themeColor="text1"/>
          <w:sz w:val="24"/>
          <w:szCs w:val="22"/>
        </w:rPr>
        <w:t xml:space="preserve"> 12</w:t>
      </w:r>
      <w:r w:rsidRPr="00251973">
        <w:rPr>
          <w:rFonts w:asciiTheme="minorHAnsi" w:eastAsiaTheme="minorEastAsia" w:hAnsiTheme="minorHAnsi" w:cstheme="minorBidi" w:hint="eastAsia"/>
          <w:color w:val="000000" w:themeColor="text1"/>
          <w:sz w:val="24"/>
          <w:szCs w:val="22"/>
        </w:rPr>
        <w:t>个月随访死亡率均无差异。</w:t>
      </w:r>
      <w:r w:rsidR="00694E5D" w:rsidRPr="00251973">
        <w:rPr>
          <w:rFonts w:asciiTheme="minorHAnsi" w:eastAsiaTheme="minorEastAsia" w:hAnsiTheme="minorHAnsi" w:cstheme="minorBidi" w:hint="eastAsia"/>
          <w:color w:val="000000" w:themeColor="text1"/>
          <w:sz w:val="24"/>
          <w:szCs w:val="22"/>
        </w:rPr>
        <w:t>利奈</w:t>
      </w:r>
      <w:proofErr w:type="gramStart"/>
      <w:r w:rsidR="00694E5D" w:rsidRPr="00251973">
        <w:rPr>
          <w:rFonts w:asciiTheme="minorHAnsi" w:eastAsiaTheme="minorEastAsia" w:hAnsiTheme="minorHAnsi" w:cstheme="minorBidi" w:hint="eastAsia"/>
          <w:color w:val="000000" w:themeColor="text1"/>
          <w:sz w:val="24"/>
          <w:szCs w:val="22"/>
        </w:rPr>
        <w:t>唑胺在</w:t>
      </w:r>
      <w:proofErr w:type="gramEnd"/>
      <w:r w:rsidR="00694E5D" w:rsidRPr="00251973">
        <w:rPr>
          <w:rFonts w:asciiTheme="minorHAnsi" w:eastAsiaTheme="minorEastAsia" w:hAnsiTheme="minorHAnsi" w:cstheme="minorBidi" w:hint="eastAsia"/>
          <w:color w:val="000000" w:themeColor="text1"/>
          <w:sz w:val="24"/>
          <w:szCs w:val="22"/>
        </w:rPr>
        <w:t>感染性心内膜炎中非一线用药，虽有研究数据显示其有效性，但证据级别不高，其使用需慎重考虑。</w:t>
      </w:r>
      <w:bookmarkStart w:id="18" w:name="_Hlk77280847"/>
      <w:r w:rsidRPr="00251973">
        <w:rPr>
          <w:rFonts w:asciiTheme="minorHAnsi" w:eastAsiaTheme="minorEastAsia" w:hAnsiTheme="minorHAnsi" w:cstheme="minorBidi" w:hint="eastAsia"/>
          <w:b/>
          <w:bCs/>
          <w:color w:val="000000" w:themeColor="text1"/>
          <w:sz w:val="24"/>
          <w:szCs w:val="22"/>
        </w:rPr>
        <w:t>(</w:t>
      </w:r>
      <w:r w:rsidRPr="00251973">
        <w:rPr>
          <w:rFonts w:asciiTheme="minorHAnsi" w:eastAsiaTheme="minorEastAsia" w:hAnsiTheme="minorHAnsi" w:cstheme="minorBidi" w:hint="eastAsia"/>
          <w:b/>
          <w:bCs/>
          <w:color w:val="000000" w:themeColor="text1"/>
          <w:sz w:val="24"/>
          <w:szCs w:val="22"/>
        </w:rPr>
        <w:t>有效性等级</w:t>
      </w:r>
      <w:r w:rsidRPr="00251973">
        <w:rPr>
          <w:rFonts w:asciiTheme="minorHAnsi" w:eastAsiaTheme="minorEastAsia" w:hAnsiTheme="minorHAnsi" w:cstheme="minorBidi" w:hint="eastAsia"/>
          <w:b/>
          <w:bCs/>
          <w:color w:val="000000" w:themeColor="text1"/>
          <w:sz w:val="24"/>
          <w:szCs w:val="22"/>
        </w:rPr>
        <w:t>Class</w:t>
      </w:r>
      <w:r w:rsidRPr="00251973">
        <w:rPr>
          <w:rFonts w:asciiTheme="minorHAnsi" w:eastAsiaTheme="minorEastAsia" w:hAnsiTheme="minorHAnsi" w:cstheme="minorBidi" w:hint="eastAsia"/>
          <w:b/>
          <w:bCs/>
          <w:color w:val="000000" w:themeColor="text1"/>
          <w:sz w:val="24"/>
          <w:szCs w:val="22"/>
        </w:rPr>
        <w:t>Ⅱ</w:t>
      </w:r>
      <w:r w:rsidRPr="00251973">
        <w:rPr>
          <w:rFonts w:asciiTheme="minorHAnsi" w:eastAsiaTheme="minorEastAsia" w:hAnsiTheme="minorHAnsi" w:cstheme="minorBidi" w:hint="eastAsia"/>
          <w:b/>
          <w:bCs/>
          <w:color w:val="000000" w:themeColor="text1"/>
          <w:sz w:val="24"/>
          <w:szCs w:val="22"/>
        </w:rPr>
        <w:t>b</w:t>
      </w:r>
      <w:r w:rsidRPr="00251973">
        <w:rPr>
          <w:rFonts w:asciiTheme="minorHAnsi" w:eastAsiaTheme="minorEastAsia" w:hAnsiTheme="minorHAnsi" w:cstheme="minorBidi" w:hint="eastAsia"/>
          <w:b/>
          <w:bCs/>
          <w:color w:val="000000" w:themeColor="text1"/>
          <w:sz w:val="24"/>
          <w:szCs w:val="22"/>
        </w:rPr>
        <w:t>，推荐等级</w:t>
      </w:r>
      <w:r w:rsidRPr="00251973">
        <w:rPr>
          <w:rFonts w:asciiTheme="minorHAnsi" w:eastAsiaTheme="minorEastAsia" w:hAnsiTheme="minorHAnsi" w:cstheme="minorBidi" w:hint="eastAsia"/>
          <w:b/>
          <w:bCs/>
          <w:color w:val="000000" w:themeColor="text1"/>
          <w:sz w:val="24"/>
          <w:szCs w:val="22"/>
        </w:rPr>
        <w:t>Class</w:t>
      </w:r>
      <w:r w:rsidRPr="00251973">
        <w:rPr>
          <w:rFonts w:asciiTheme="minorHAnsi" w:eastAsiaTheme="minorEastAsia" w:hAnsiTheme="minorHAnsi" w:cstheme="minorBidi" w:hint="eastAsia"/>
          <w:b/>
          <w:bCs/>
          <w:color w:val="000000" w:themeColor="text1"/>
          <w:sz w:val="24"/>
          <w:szCs w:val="22"/>
        </w:rPr>
        <w:t>Ⅱ</w:t>
      </w:r>
      <w:r w:rsidRPr="00251973">
        <w:rPr>
          <w:rFonts w:asciiTheme="minorHAnsi" w:eastAsiaTheme="minorEastAsia" w:hAnsiTheme="minorHAnsi" w:cstheme="minorBidi" w:hint="eastAsia"/>
          <w:b/>
          <w:bCs/>
          <w:color w:val="000000" w:themeColor="text1"/>
          <w:sz w:val="24"/>
          <w:szCs w:val="22"/>
        </w:rPr>
        <w:t>b</w:t>
      </w:r>
      <w:r w:rsidRPr="00251973">
        <w:rPr>
          <w:rFonts w:asciiTheme="minorHAnsi" w:eastAsiaTheme="minorEastAsia" w:hAnsiTheme="minorHAnsi" w:cstheme="minorBidi" w:hint="eastAsia"/>
          <w:b/>
          <w:bCs/>
          <w:color w:val="000000" w:themeColor="text1"/>
          <w:sz w:val="24"/>
          <w:szCs w:val="22"/>
        </w:rPr>
        <w:t>，证据等级</w:t>
      </w:r>
      <w:r w:rsidRPr="00251973">
        <w:rPr>
          <w:rFonts w:asciiTheme="minorHAnsi" w:eastAsiaTheme="minorEastAsia" w:hAnsiTheme="minorHAnsi" w:cstheme="minorBidi" w:hint="eastAsia"/>
          <w:b/>
          <w:bCs/>
          <w:color w:val="000000" w:themeColor="text1"/>
          <w:sz w:val="24"/>
          <w:szCs w:val="22"/>
        </w:rPr>
        <w:t xml:space="preserve">Category </w:t>
      </w:r>
      <w:r w:rsidRPr="00251973">
        <w:rPr>
          <w:rFonts w:asciiTheme="minorHAnsi" w:eastAsiaTheme="minorEastAsia" w:hAnsiTheme="minorHAnsi" w:cstheme="minorBidi"/>
          <w:b/>
          <w:bCs/>
          <w:color w:val="000000" w:themeColor="text1"/>
          <w:sz w:val="24"/>
          <w:szCs w:val="22"/>
        </w:rPr>
        <w:t>C</w:t>
      </w:r>
      <w:r w:rsidRPr="00251973">
        <w:rPr>
          <w:rFonts w:asciiTheme="minorHAnsi" w:eastAsiaTheme="minorEastAsia" w:hAnsiTheme="minorHAnsi" w:cstheme="minorBidi" w:hint="eastAsia"/>
          <w:b/>
          <w:bCs/>
          <w:color w:val="000000" w:themeColor="text1"/>
          <w:sz w:val="24"/>
          <w:szCs w:val="22"/>
        </w:rPr>
        <w:t>)</w:t>
      </w:r>
    </w:p>
    <w:bookmarkEnd w:id="18"/>
    <w:p w14:paraId="5B709F34" w14:textId="488E5D72" w:rsidR="006F4994" w:rsidRPr="00251973" w:rsidRDefault="006F4994" w:rsidP="004953A5">
      <w:pPr>
        <w:pStyle w:val="a5"/>
        <w:ind w:firstLine="482"/>
        <w:jc w:val="left"/>
        <w:rPr>
          <w:b/>
          <w:bCs/>
          <w:color w:val="000000" w:themeColor="text1"/>
          <w:sz w:val="24"/>
        </w:rPr>
      </w:pPr>
      <w:r w:rsidRPr="00251973">
        <w:rPr>
          <w:rFonts w:hint="eastAsia"/>
          <w:b/>
          <w:bCs/>
          <w:color w:val="000000" w:themeColor="text1"/>
          <w:sz w:val="24"/>
        </w:rPr>
        <w:t>血流感染</w:t>
      </w:r>
      <w:r w:rsidRPr="00251973">
        <w:rPr>
          <w:rFonts w:hint="eastAsia"/>
          <w:color w:val="000000" w:themeColor="text1"/>
          <w:sz w:val="24"/>
        </w:rPr>
        <w:t>：</w:t>
      </w:r>
      <w:r w:rsidRPr="00251973">
        <w:rPr>
          <w:rFonts w:hint="eastAsia"/>
          <w:color w:val="000000" w:themeColor="text1"/>
          <w:sz w:val="24"/>
        </w:rPr>
        <w:t xml:space="preserve"> Chuang</w:t>
      </w:r>
      <w:r w:rsidRPr="00251973">
        <w:rPr>
          <w:rFonts w:hint="eastAsia"/>
          <w:color w:val="000000" w:themeColor="text1"/>
          <w:sz w:val="24"/>
        </w:rPr>
        <w:t>等</w:t>
      </w:r>
      <w:r w:rsidRPr="00251973">
        <w:rPr>
          <w:rFonts w:hint="eastAsia"/>
          <w:color w:val="000000" w:themeColor="text1"/>
          <w:sz w:val="24"/>
          <w:vertAlign w:val="superscript"/>
        </w:rPr>
        <w:t>[47</w:t>
      </w:r>
      <w:r w:rsidRPr="00251973">
        <w:rPr>
          <w:color w:val="000000" w:themeColor="text1"/>
          <w:sz w:val="24"/>
          <w:vertAlign w:val="superscript"/>
        </w:rPr>
        <w:t>]</w:t>
      </w:r>
      <w:r w:rsidRPr="00251973">
        <w:rPr>
          <w:rFonts w:hint="eastAsia"/>
          <w:color w:val="000000" w:themeColor="text1"/>
          <w:sz w:val="24"/>
        </w:rPr>
        <w:t>进行一项</w:t>
      </w:r>
      <w:r w:rsidRPr="00251973">
        <w:rPr>
          <w:rFonts w:hint="eastAsia"/>
          <w:color w:val="000000" w:themeColor="text1"/>
          <w:sz w:val="24"/>
        </w:rPr>
        <w:t>M</w:t>
      </w:r>
      <w:r w:rsidRPr="00251973">
        <w:rPr>
          <w:color w:val="000000" w:themeColor="text1"/>
          <w:sz w:val="24"/>
        </w:rPr>
        <w:t>ETA</w:t>
      </w:r>
      <w:r w:rsidRPr="00251973">
        <w:rPr>
          <w:rFonts w:hint="eastAsia"/>
          <w:color w:val="000000" w:themeColor="text1"/>
          <w:sz w:val="24"/>
        </w:rPr>
        <w:t>分析纳入了</w:t>
      </w:r>
      <w:r w:rsidRPr="00251973">
        <w:rPr>
          <w:rFonts w:hint="eastAsia"/>
          <w:color w:val="000000" w:themeColor="text1"/>
          <w:sz w:val="24"/>
        </w:rPr>
        <w:t>13</w:t>
      </w:r>
      <w:r w:rsidRPr="00251973">
        <w:rPr>
          <w:rFonts w:hint="eastAsia"/>
          <w:color w:val="000000" w:themeColor="text1"/>
          <w:sz w:val="24"/>
        </w:rPr>
        <w:t>篇回顾性研究，共</w:t>
      </w:r>
      <w:r w:rsidRPr="00251973">
        <w:rPr>
          <w:rFonts w:hint="eastAsia"/>
          <w:color w:val="000000" w:themeColor="text1"/>
          <w:sz w:val="24"/>
        </w:rPr>
        <w:t>532</w:t>
      </w:r>
      <w:r w:rsidRPr="00251973">
        <w:rPr>
          <w:rFonts w:hint="eastAsia"/>
          <w:color w:val="000000" w:themeColor="text1"/>
          <w:sz w:val="24"/>
        </w:rPr>
        <w:t>名患者</w:t>
      </w:r>
      <w:proofErr w:type="gramStart"/>
      <w:r w:rsidRPr="00251973">
        <w:rPr>
          <w:rFonts w:hint="eastAsia"/>
          <w:color w:val="000000" w:themeColor="text1"/>
          <w:sz w:val="24"/>
        </w:rPr>
        <w:t>接受达托霉素</w:t>
      </w:r>
      <w:proofErr w:type="gramEnd"/>
      <w:r w:rsidRPr="00251973">
        <w:rPr>
          <w:rFonts w:hint="eastAsia"/>
          <w:color w:val="000000" w:themeColor="text1"/>
          <w:sz w:val="24"/>
        </w:rPr>
        <w:t>，</w:t>
      </w:r>
      <w:r w:rsidRPr="00251973">
        <w:rPr>
          <w:rFonts w:hint="eastAsia"/>
          <w:color w:val="000000" w:themeColor="text1"/>
          <w:sz w:val="24"/>
        </w:rPr>
        <w:t>656</w:t>
      </w:r>
      <w:r w:rsidRPr="00251973">
        <w:rPr>
          <w:rFonts w:hint="eastAsia"/>
          <w:color w:val="000000" w:themeColor="text1"/>
          <w:sz w:val="24"/>
        </w:rPr>
        <w:t>名患者接受利奈</w:t>
      </w:r>
      <w:proofErr w:type="gramStart"/>
      <w:r w:rsidRPr="00251973">
        <w:rPr>
          <w:rFonts w:hint="eastAsia"/>
          <w:color w:val="000000" w:themeColor="text1"/>
          <w:sz w:val="24"/>
        </w:rPr>
        <w:t>唑</w:t>
      </w:r>
      <w:proofErr w:type="gramEnd"/>
      <w:r w:rsidRPr="00251973">
        <w:rPr>
          <w:rFonts w:hint="eastAsia"/>
          <w:color w:val="000000" w:themeColor="text1"/>
          <w:sz w:val="24"/>
        </w:rPr>
        <w:t>胺治疗，分析发现利奈</w:t>
      </w:r>
      <w:proofErr w:type="gramStart"/>
      <w:r w:rsidRPr="00251973">
        <w:rPr>
          <w:rFonts w:hint="eastAsia"/>
          <w:color w:val="000000" w:themeColor="text1"/>
          <w:sz w:val="24"/>
        </w:rPr>
        <w:t>唑胺治疗</w:t>
      </w:r>
      <w:proofErr w:type="gramEnd"/>
      <w:r w:rsidRPr="00251973">
        <w:rPr>
          <w:rFonts w:hint="eastAsia"/>
          <w:color w:val="000000" w:themeColor="text1"/>
          <w:sz w:val="24"/>
        </w:rPr>
        <w:t>VRE</w:t>
      </w:r>
      <w:r w:rsidRPr="00251973">
        <w:rPr>
          <w:rFonts w:hint="eastAsia"/>
          <w:color w:val="000000" w:themeColor="text1"/>
          <w:sz w:val="24"/>
        </w:rPr>
        <w:t>菌血症的死亡率</w:t>
      </w:r>
      <w:proofErr w:type="gramStart"/>
      <w:r w:rsidRPr="00251973">
        <w:rPr>
          <w:rFonts w:hint="eastAsia"/>
          <w:color w:val="000000" w:themeColor="text1"/>
          <w:sz w:val="24"/>
        </w:rPr>
        <w:t>低于达托霉素</w:t>
      </w:r>
      <w:proofErr w:type="gramEnd"/>
      <w:r w:rsidR="00B940AF" w:rsidRPr="00251973">
        <w:rPr>
          <w:rFonts w:hint="eastAsia"/>
          <w:color w:val="000000" w:themeColor="text1"/>
          <w:sz w:val="24"/>
        </w:rPr>
        <w:t>，但该研究均为小样本，且异质性较大</w:t>
      </w:r>
      <w:r w:rsidRPr="00251973">
        <w:rPr>
          <w:rFonts w:hint="eastAsia"/>
          <w:color w:val="000000" w:themeColor="text1"/>
          <w:sz w:val="24"/>
        </w:rPr>
        <w:t>。</w:t>
      </w:r>
      <w:r w:rsidRPr="00251973">
        <w:rPr>
          <w:rFonts w:hint="eastAsia"/>
          <w:color w:val="000000" w:themeColor="text1"/>
          <w:sz w:val="24"/>
        </w:rPr>
        <w:t>Ming Zhao</w:t>
      </w:r>
      <w:r w:rsidRPr="00251973">
        <w:rPr>
          <w:rFonts w:hint="eastAsia"/>
          <w:color w:val="000000" w:themeColor="text1"/>
          <w:sz w:val="24"/>
        </w:rPr>
        <w:t>等</w:t>
      </w:r>
      <w:r w:rsidRPr="00251973">
        <w:rPr>
          <w:rFonts w:hint="eastAsia"/>
          <w:color w:val="000000" w:themeColor="text1"/>
          <w:sz w:val="24"/>
          <w:vertAlign w:val="superscript"/>
        </w:rPr>
        <w:t>[48]</w:t>
      </w:r>
      <w:r w:rsidRPr="00251973">
        <w:rPr>
          <w:rFonts w:hint="eastAsia"/>
          <w:color w:val="000000" w:themeColor="text1"/>
          <w:sz w:val="24"/>
        </w:rPr>
        <w:t>的</w:t>
      </w:r>
      <w:r w:rsidRPr="00251973">
        <w:rPr>
          <w:rFonts w:hint="eastAsia"/>
          <w:color w:val="000000" w:themeColor="text1"/>
          <w:sz w:val="24"/>
        </w:rPr>
        <w:t>META</w:t>
      </w:r>
      <w:r w:rsidRPr="00251973">
        <w:rPr>
          <w:rFonts w:hint="eastAsia"/>
          <w:color w:val="000000" w:themeColor="text1"/>
          <w:sz w:val="24"/>
        </w:rPr>
        <w:t>分析中比较</w:t>
      </w:r>
      <w:proofErr w:type="gramStart"/>
      <w:r w:rsidRPr="00251973">
        <w:rPr>
          <w:rFonts w:hint="eastAsia"/>
          <w:color w:val="000000" w:themeColor="text1"/>
          <w:sz w:val="24"/>
        </w:rPr>
        <w:t>了达托霉素</w:t>
      </w:r>
      <w:proofErr w:type="gramEnd"/>
      <w:r w:rsidRPr="00251973">
        <w:rPr>
          <w:rFonts w:hint="eastAsia"/>
          <w:color w:val="000000" w:themeColor="text1"/>
          <w:sz w:val="24"/>
        </w:rPr>
        <w:t>和</w:t>
      </w:r>
      <w:proofErr w:type="gramStart"/>
      <w:r w:rsidRPr="00251973">
        <w:rPr>
          <w:rFonts w:hint="eastAsia"/>
          <w:color w:val="000000" w:themeColor="text1"/>
          <w:sz w:val="24"/>
        </w:rPr>
        <w:t>利奈唑胺治疗</w:t>
      </w:r>
      <w:proofErr w:type="gramEnd"/>
      <w:r w:rsidRPr="00251973">
        <w:rPr>
          <w:rFonts w:hint="eastAsia"/>
          <w:color w:val="000000" w:themeColor="text1"/>
          <w:sz w:val="24"/>
        </w:rPr>
        <w:t>VRE-BSI</w:t>
      </w:r>
      <w:r w:rsidRPr="00251973">
        <w:rPr>
          <w:rFonts w:hint="eastAsia"/>
          <w:color w:val="000000" w:themeColor="text1"/>
          <w:sz w:val="24"/>
        </w:rPr>
        <w:t>的疗效和安全性，纳入</w:t>
      </w:r>
      <w:r w:rsidRPr="00251973">
        <w:rPr>
          <w:rFonts w:hint="eastAsia"/>
          <w:color w:val="000000" w:themeColor="text1"/>
          <w:sz w:val="24"/>
        </w:rPr>
        <w:t>11</w:t>
      </w:r>
      <w:r w:rsidRPr="00251973">
        <w:rPr>
          <w:rFonts w:hint="eastAsia"/>
          <w:color w:val="000000" w:themeColor="text1"/>
          <w:sz w:val="24"/>
        </w:rPr>
        <w:t>项回顾性队列研究共</w:t>
      </w:r>
      <w:r w:rsidRPr="00251973">
        <w:rPr>
          <w:rFonts w:hint="eastAsia"/>
          <w:color w:val="000000" w:themeColor="text1"/>
          <w:sz w:val="24"/>
        </w:rPr>
        <w:t>1339</w:t>
      </w:r>
      <w:r w:rsidRPr="00251973">
        <w:rPr>
          <w:rFonts w:hint="eastAsia"/>
          <w:color w:val="000000" w:themeColor="text1"/>
          <w:sz w:val="24"/>
        </w:rPr>
        <w:t>名患者，结果</w:t>
      </w:r>
      <w:proofErr w:type="gramStart"/>
      <w:r w:rsidRPr="00251973">
        <w:rPr>
          <w:rFonts w:hint="eastAsia"/>
          <w:color w:val="000000" w:themeColor="text1"/>
          <w:sz w:val="24"/>
        </w:rPr>
        <w:t>表明达托霉素</w:t>
      </w:r>
      <w:proofErr w:type="gramEnd"/>
      <w:r w:rsidRPr="00251973">
        <w:rPr>
          <w:rFonts w:hint="eastAsia"/>
          <w:color w:val="000000" w:themeColor="text1"/>
          <w:sz w:val="24"/>
        </w:rPr>
        <w:t>和</w:t>
      </w:r>
      <w:proofErr w:type="gramStart"/>
      <w:r w:rsidRPr="00251973">
        <w:rPr>
          <w:rFonts w:hint="eastAsia"/>
          <w:color w:val="000000" w:themeColor="text1"/>
          <w:sz w:val="24"/>
        </w:rPr>
        <w:t>利奈唑胺治疗</w:t>
      </w:r>
      <w:proofErr w:type="gramEnd"/>
      <w:r w:rsidRPr="00251973">
        <w:rPr>
          <w:rFonts w:hint="eastAsia"/>
          <w:color w:val="000000" w:themeColor="text1"/>
          <w:sz w:val="24"/>
        </w:rPr>
        <w:t>VRE-BSI</w:t>
      </w:r>
      <w:r w:rsidRPr="00251973">
        <w:rPr>
          <w:rFonts w:hint="eastAsia"/>
          <w:color w:val="000000" w:themeColor="text1"/>
          <w:sz w:val="24"/>
        </w:rPr>
        <w:t>的疗效和安全性相似。</w:t>
      </w:r>
      <w:r w:rsidRPr="00251973">
        <w:rPr>
          <w:rFonts w:hint="eastAsia"/>
          <w:color w:val="000000" w:themeColor="text1"/>
          <w:sz w:val="24"/>
        </w:rPr>
        <w:t>2011</w:t>
      </w:r>
      <w:r w:rsidRPr="00251973">
        <w:rPr>
          <w:rFonts w:hint="eastAsia"/>
          <w:color w:val="000000" w:themeColor="text1"/>
          <w:sz w:val="24"/>
        </w:rPr>
        <w:t>年</w:t>
      </w:r>
      <w:r w:rsidRPr="00251973">
        <w:rPr>
          <w:rFonts w:hint="eastAsia"/>
          <w:color w:val="000000" w:themeColor="text1"/>
          <w:sz w:val="24"/>
        </w:rPr>
        <w:t>IDSA</w:t>
      </w:r>
      <w:r w:rsidRPr="00251973">
        <w:rPr>
          <w:rFonts w:hint="eastAsia"/>
          <w:color w:val="000000" w:themeColor="text1"/>
          <w:sz w:val="24"/>
        </w:rPr>
        <w:t>发布的</w:t>
      </w:r>
      <w:r w:rsidRPr="00251973">
        <w:rPr>
          <w:rFonts w:hint="eastAsia"/>
          <w:color w:val="000000" w:themeColor="text1"/>
          <w:sz w:val="24"/>
        </w:rPr>
        <w:t>MRSA</w:t>
      </w:r>
      <w:r w:rsidRPr="00251973">
        <w:rPr>
          <w:rFonts w:hint="eastAsia"/>
          <w:color w:val="000000" w:themeColor="text1"/>
          <w:sz w:val="24"/>
        </w:rPr>
        <w:t>感染治疗指南</w:t>
      </w:r>
      <w:r w:rsidR="00CC50D4" w:rsidRPr="00251973">
        <w:rPr>
          <w:rFonts w:hint="eastAsia"/>
          <w:color w:val="000000" w:themeColor="text1"/>
          <w:sz w:val="24"/>
        </w:rPr>
        <w:t>指出</w:t>
      </w:r>
      <w:r w:rsidRPr="00251973">
        <w:rPr>
          <w:rFonts w:hint="eastAsia"/>
          <w:color w:val="000000" w:themeColor="text1"/>
          <w:sz w:val="24"/>
          <w:vertAlign w:val="superscript"/>
        </w:rPr>
        <w:t>[</w:t>
      </w:r>
      <w:r w:rsidRPr="00251973">
        <w:rPr>
          <w:color w:val="000000" w:themeColor="text1"/>
          <w:sz w:val="24"/>
          <w:vertAlign w:val="superscript"/>
        </w:rPr>
        <w:t>5</w:t>
      </w:r>
      <w:r w:rsidRPr="00251973">
        <w:rPr>
          <w:rFonts w:hint="eastAsia"/>
          <w:color w:val="000000" w:themeColor="text1"/>
          <w:sz w:val="24"/>
          <w:vertAlign w:val="superscript"/>
        </w:rPr>
        <w:t>]</w:t>
      </w:r>
      <w:r w:rsidRPr="00251973">
        <w:rPr>
          <w:rFonts w:hint="eastAsia"/>
          <w:color w:val="000000" w:themeColor="text1"/>
          <w:sz w:val="24"/>
        </w:rPr>
        <w:t>：当致病菌对万古霉素</w:t>
      </w:r>
      <w:proofErr w:type="gramStart"/>
      <w:r w:rsidRPr="00251973">
        <w:rPr>
          <w:rFonts w:hint="eastAsia"/>
          <w:color w:val="000000" w:themeColor="text1"/>
          <w:sz w:val="24"/>
        </w:rPr>
        <w:t>和达托霉素</w:t>
      </w:r>
      <w:proofErr w:type="gramEnd"/>
      <w:r w:rsidRPr="00251973">
        <w:rPr>
          <w:rFonts w:hint="eastAsia"/>
          <w:color w:val="000000" w:themeColor="text1"/>
          <w:sz w:val="24"/>
        </w:rPr>
        <w:t>的敏感性降低</w:t>
      </w:r>
      <w:r w:rsidR="00CC50D4" w:rsidRPr="00251973">
        <w:rPr>
          <w:rFonts w:hint="eastAsia"/>
          <w:color w:val="000000" w:themeColor="text1"/>
          <w:sz w:val="24"/>
        </w:rPr>
        <w:t>时</w:t>
      </w:r>
      <w:r w:rsidRPr="00251973">
        <w:rPr>
          <w:rFonts w:hint="eastAsia"/>
          <w:color w:val="000000" w:themeColor="text1"/>
          <w:sz w:val="24"/>
        </w:rPr>
        <w:t>，可考虑利奈</w:t>
      </w:r>
      <w:proofErr w:type="gramStart"/>
      <w:r w:rsidRPr="00251973">
        <w:rPr>
          <w:rFonts w:hint="eastAsia"/>
          <w:color w:val="000000" w:themeColor="text1"/>
          <w:sz w:val="24"/>
        </w:rPr>
        <w:t>唑胺单</w:t>
      </w:r>
      <w:proofErr w:type="gramEnd"/>
      <w:r w:rsidRPr="00251973">
        <w:rPr>
          <w:rFonts w:hint="eastAsia"/>
          <w:color w:val="000000" w:themeColor="text1"/>
          <w:sz w:val="24"/>
        </w:rPr>
        <w:t>药或与其他药物联合作为万古霉素治疗失败及持续性</w:t>
      </w:r>
      <w:r w:rsidRPr="00251973">
        <w:rPr>
          <w:rFonts w:hint="eastAsia"/>
          <w:color w:val="000000" w:themeColor="text1"/>
          <w:sz w:val="24"/>
        </w:rPr>
        <w:t>MRSA</w:t>
      </w:r>
      <w:r w:rsidRPr="00251973">
        <w:rPr>
          <w:rFonts w:hint="eastAsia"/>
          <w:color w:val="000000" w:themeColor="text1"/>
          <w:sz w:val="24"/>
        </w:rPr>
        <w:t>菌血症的</w:t>
      </w:r>
      <w:r w:rsidR="00CC50D4" w:rsidRPr="00251973">
        <w:rPr>
          <w:rFonts w:hint="eastAsia"/>
          <w:color w:val="000000" w:themeColor="text1"/>
          <w:sz w:val="24"/>
        </w:rPr>
        <w:t>替代</w:t>
      </w:r>
      <w:r w:rsidRPr="00251973">
        <w:rPr>
          <w:rFonts w:hint="eastAsia"/>
          <w:color w:val="000000" w:themeColor="text1"/>
          <w:sz w:val="24"/>
        </w:rPr>
        <w:t>治疗用药。</w:t>
      </w:r>
      <w:r w:rsidR="00A30F23" w:rsidRPr="00251973">
        <w:rPr>
          <w:rFonts w:hint="eastAsia"/>
          <w:color w:val="000000" w:themeColor="text1"/>
          <w:sz w:val="24"/>
        </w:rPr>
        <w:t>利奈</w:t>
      </w:r>
      <w:proofErr w:type="gramStart"/>
      <w:r w:rsidR="00A30F23" w:rsidRPr="00251973">
        <w:rPr>
          <w:rFonts w:hint="eastAsia"/>
          <w:color w:val="000000" w:themeColor="text1"/>
          <w:sz w:val="24"/>
        </w:rPr>
        <w:t>唑</w:t>
      </w:r>
      <w:proofErr w:type="gramEnd"/>
      <w:r w:rsidR="00A30F23" w:rsidRPr="00251973">
        <w:rPr>
          <w:rFonts w:hint="eastAsia"/>
          <w:color w:val="000000" w:themeColor="text1"/>
          <w:sz w:val="24"/>
        </w:rPr>
        <w:t>胺</w:t>
      </w:r>
      <w:r w:rsidR="00170A15" w:rsidRPr="00251973">
        <w:rPr>
          <w:rFonts w:hint="eastAsia"/>
          <w:color w:val="000000" w:themeColor="text1"/>
          <w:sz w:val="24"/>
        </w:rPr>
        <w:t>对</w:t>
      </w:r>
      <w:r w:rsidR="00A30F23" w:rsidRPr="00251973">
        <w:rPr>
          <w:rFonts w:hint="eastAsia"/>
          <w:color w:val="000000" w:themeColor="text1"/>
          <w:sz w:val="24"/>
        </w:rPr>
        <w:t>血</w:t>
      </w:r>
      <w:proofErr w:type="gramStart"/>
      <w:r w:rsidR="00A30F23" w:rsidRPr="00251973">
        <w:rPr>
          <w:rFonts w:hint="eastAsia"/>
          <w:color w:val="000000" w:themeColor="text1"/>
          <w:sz w:val="24"/>
        </w:rPr>
        <w:t>流感染</w:t>
      </w:r>
      <w:proofErr w:type="gramEnd"/>
      <w:r w:rsidR="00A30F23" w:rsidRPr="00251973">
        <w:rPr>
          <w:rFonts w:hint="eastAsia"/>
          <w:color w:val="000000" w:themeColor="text1"/>
          <w:sz w:val="24"/>
        </w:rPr>
        <w:t>不是一线用药，</w:t>
      </w:r>
      <w:r w:rsidR="00694E5D" w:rsidRPr="00251973">
        <w:rPr>
          <w:rFonts w:hint="eastAsia"/>
          <w:color w:val="000000" w:themeColor="text1"/>
          <w:sz w:val="24"/>
        </w:rPr>
        <w:t>对</w:t>
      </w:r>
      <w:r w:rsidR="00694E5D" w:rsidRPr="00251973">
        <w:rPr>
          <w:rFonts w:hint="eastAsia"/>
          <w:color w:val="000000" w:themeColor="text1"/>
          <w:sz w:val="24"/>
        </w:rPr>
        <w:t>VRE</w:t>
      </w:r>
      <w:r w:rsidR="00694E5D" w:rsidRPr="00251973">
        <w:rPr>
          <w:rFonts w:hint="eastAsia"/>
          <w:color w:val="000000" w:themeColor="text1"/>
          <w:sz w:val="24"/>
        </w:rPr>
        <w:t>菌血症或革兰氏阳性球菌血流感染</w:t>
      </w:r>
      <w:r w:rsidR="000764ED" w:rsidRPr="00251973">
        <w:rPr>
          <w:rFonts w:hint="eastAsia"/>
          <w:color w:val="000000" w:themeColor="text1"/>
          <w:sz w:val="24"/>
        </w:rPr>
        <w:t>，</w:t>
      </w:r>
      <w:r w:rsidR="00694E5D" w:rsidRPr="00251973">
        <w:rPr>
          <w:rFonts w:hint="eastAsia"/>
          <w:color w:val="000000" w:themeColor="text1"/>
          <w:sz w:val="24"/>
        </w:rPr>
        <w:t>经一线药物治疗，疗效不佳者，或无其他药物选择时，利奈</w:t>
      </w:r>
      <w:proofErr w:type="gramStart"/>
      <w:r w:rsidR="00694E5D" w:rsidRPr="00251973">
        <w:rPr>
          <w:rFonts w:hint="eastAsia"/>
          <w:color w:val="000000" w:themeColor="text1"/>
          <w:sz w:val="24"/>
        </w:rPr>
        <w:t>唑</w:t>
      </w:r>
      <w:proofErr w:type="gramEnd"/>
      <w:r w:rsidR="00694E5D" w:rsidRPr="00251973">
        <w:rPr>
          <w:rFonts w:hint="eastAsia"/>
          <w:color w:val="000000" w:themeColor="text1"/>
          <w:sz w:val="24"/>
        </w:rPr>
        <w:t>胺可作为一种选择，酌情使</w:t>
      </w:r>
      <w:r w:rsidR="000764ED" w:rsidRPr="00251973">
        <w:rPr>
          <w:rFonts w:hint="eastAsia"/>
          <w:color w:val="000000" w:themeColor="text1"/>
          <w:sz w:val="24"/>
        </w:rPr>
        <w:t>用。</w:t>
      </w:r>
      <w:r w:rsidRPr="00251973">
        <w:rPr>
          <w:rFonts w:hint="eastAsia"/>
          <w:b/>
          <w:bCs/>
          <w:color w:val="000000" w:themeColor="text1"/>
          <w:sz w:val="24"/>
        </w:rPr>
        <w:t>(</w:t>
      </w:r>
      <w:r w:rsidRPr="00251973">
        <w:rPr>
          <w:rFonts w:hint="eastAsia"/>
          <w:b/>
          <w:bCs/>
          <w:color w:val="000000" w:themeColor="text1"/>
          <w:sz w:val="24"/>
        </w:rPr>
        <w:t>有效性等级</w:t>
      </w:r>
      <w:r w:rsidRPr="00251973">
        <w:rPr>
          <w:rFonts w:hint="eastAsia"/>
          <w:b/>
          <w:bCs/>
          <w:color w:val="000000" w:themeColor="text1"/>
          <w:sz w:val="24"/>
        </w:rPr>
        <w:t>Class</w:t>
      </w:r>
      <w:r w:rsidRPr="00251973">
        <w:rPr>
          <w:rFonts w:hint="eastAsia"/>
          <w:b/>
          <w:bCs/>
          <w:color w:val="000000" w:themeColor="text1"/>
          <w:sz w:val="24"/>
        </w:rPr>
        <w:t>Ⅱ</w:t>
      </w:r>
      <w:r w:rsidRPr="00251973">
        <w:rPr>
          <w:rFonts w:hint="eastAsia"/>
          <w:b/>
          <w:bCs/>
          <w:color w:val="000000" w:themeColor="text1"/>
          <w:sz w:val="24"/>
        </w:rPr>
        <w:t>b</w:t>
      </w:r>
      <w:r w:rsidRPr="00251973">
        <w:rPr>
          <w:rFonts w:hint="eastAsia"/>
          <w:b/>
          <w:bCs/>
          <w:color w:val="000000" w:themeColor="text1"/>
          <w:sz w:val="24"/>
        </w:rPr>
        <w:t>，推荐等级</w:t>
      </w:r>
      <w:r w:rsidRPr="00251973">
        <w:rPr>
          <w:rFonts w:hint="eastAsia"/>
          <w:b/>
          <w:bCs/>
          <w:color w:val="000000" w:themeColor="text1"/>
          <w:sz w:val="24"/>
        </w:rPr>
        <w:t>Class</w:t>
      </w:r>
      <w:r w:rsidRPr="00251973">
        <w:rPr>
          <w:rFonts w:hint="eastAsia"/>
          <w:b/>
          <w:bCs/>
          <w:color w:val="000000" w:themeColor="text1"/>
          <w:sz w:val="24"/>
        </w:rPr>
        <w:t>Ⅱ</w:t>
      </w:r>
      <w:r w:rsidRPr="00251973">
        <w:rPr>
          <w:rFonts w:hint="eastAsia"/>
          <w:b/>
          <w:bCs/>
          <w:color w:val="000000" w:themeColor="text1"/>
          <w:sz w:val="24"/>
        </w:rPr>
        <w:t>b</w:t>
      </w:r>
      <w:r w:rsidRPr="00251973">
        <w:rPr>
          <w:rFonts w:hint="eastAsia"/>
          <w:b/>
          <w:bCs/>
          <w:color w:val="000000" w:themeColor="text1"/>
          <w:sz w:val="24"/>
        </w:rPr>
        <w:t>，证据等级</w:t>
      </w:r>
      <w:r w:rsidRPr="00251973">
        <w:rPr>
          <w:rFonts w:hint="eastAsia"/>
          <w:b/>
          <w:bCs/>
          <w:color w:val="000000" w:themeColor="text1"/>
          <w:sz w:val="24"/>
        </w:rPr>
        <w:t xml:space="preserve">Category </w:t>
      </w:r>
      <w:r w:rsidRPr="00251973">
        <w:rPr>
          <w:b/>
          <w:bCs/>
          <w:color w:val="000000" w:themeColor="text1"/>
          <w:sz w:val="24"/>
        </w:rPr>
        <w:t>B</w:t>
      </w:r>
      <w:r w:rsidRPr="00251973">
        <w:rPr>
          <w:rFonts w:hint="eastAsia"/>
          <w:b/>
          <w:bCs/>
          <w:color w:val="000000" w:themeColor="text1"/>
          <w:sz w:val="24"/>
        </w:rPr>
        <w:t>)</w:t>
      </w:r>
    </w:p>
    <w:p w14:paraId="0A987598" w14:textId="77777777" w:rsidR="00435D80" w:rsidRPr="00251973" w:rsidRDefault="006F4994" w:rsidP="004953A5">
      <w:pPr>
        <w:pStyle w:val="2"/>
        <w:spacing w:before="0" w:after="0" w:line="240" w:lineRule="auto"/>
        <w:rPr>
          <w:color w:val="000000" w:themeColor="text1"/>
        </w:rPr>
      </w:pPr>
      <w:bookmarkStart w:id="19" w:name="_Toc83228447"/>
      <w:r w:rsidRPr="00251973">
        <w:rPr>
          <w:color w:val="000000" w:themeColor="text1"/>
        </w:rPr>
        <w:lastRenderedPageBreak/>
        <w:t>其他</w:t>
      </w:r>
      <w:bookmarkEnd w:id="19"/>
    </w:p>
    <w:p w14:paraId="15E40AAF" w14:textId="77777777" w:rsidR="00435D80" w:rsidRPr="00251973" w:rsidRDefault="00435D80" w:rsidP="004953A5">
      <w:pPr>
        <w:pStyle w:val="3"/>
        <w:adjustRightInd/>
        <w:snapToGrid/>
        <w:spacing w:before="0" w:after="0" w:line="240" w:lineRule="auto"/>
        <w:rPr>
          <w:rFonts w:asciiTheme="minorEastAsia" w:eastAsiaTheme="minorEastAsia" w:hAnsiTheme="minorEastAsia"/>
          <w:color w:val="000000" w:themeColor="text1"/>
        </w:rPr>
      </w:pPr>
      <w:bookmarkStart w:id="20" w:name="_Toc83228448"/>
      <w:r w:rsidRPr="00251973">
        <w:rPr>
          <w:rFonts w:asciiTheme="minorEastAsia" w:eastAsiaTheme="minorEastAsia" w:hAnsiTheme="minorEastAsia" w:hint="eastAsia"/>
          <w:color w:val="000000" w:themeColor="text1"/>
        </w:rPr>
        <w:t>抗凝血用枸橼酸钠</w:t>
      </w:r>
      <w:bookmarkEnd w:id="20"/>
    </w:p>
    <w:p w14:paraId="687A9378" w14:textId="77777777" w:rsidR="00435D80" w:rsidRPr="00251973" w:rsidRDefault="00435D80" w:rsidP="004953A5">
      <w:pPr>
        <w:ind w:firstLineChars="200" w:firstLine="480"/>
        <w:rPr>
          <w:rFonts w:ascii="宋体" w:hAnsi="宋体"/>
          <w:color w:val="000000" w:themeColor="text1"/>
          <w:sz w:val="24"/>
        </w:rPr>
      </w:pPr>
      <w:r w:rsidRPr="00251973">
        <w:rPr>
          <w:rFonts w:ascii="宋体" w:hAnsi="宋体" w:hint="eastAsia"/>
          <w:color w:val="000000" w:themeColor="text1"/>
          <w:sz w:val="24"/>
        </w:rPr>
        <w:t>又名枸橼酸钠抗凝剂，血液保存液Ⅰ，英文名：</w:t>
      </w:r>
      <w:r w:rsidRPr="00251973">
        <w:rPr>
          <w:rFonts w:ascii="宋体" w:hAnsi="宋体"/>
          <w:color w:val="000000" w:themeColor="text1"/>
          <w:sz w:val="24"/>
        </w:rPr>
        <w:t xml:space="preserve"> Anticoagulant Sodium Citrate Solution</w:t>
      </w:r>
      <w:r w:rsidRPr="00251973">
        <w:rPr>
          <w:rFonts w:ascii="宋体" w:hAnsi="宋体" w:hint="eastAsia"/>
          <w:color w:val="000000" w:themeColor="text1"/>
          <w:sz w:val="24"/>
        </w:rPr>
        <w:t>主要成分：枸橼酸钠。化学名称：</w:t>
      </w:r>
      <w:r w:rsidRPr="00251973">
        <w:rPr>
          <w:rFonts w:ascii="宋体" w:hAnsi="宋体"/>
          <w:color w:val="000000" w:themeColor="text1"/>
          <w:sz w:val="24"/>
        </w:rPr>
        <w:t>2-羟基丙烷-1，2，3-三</w:t>
      </w:r>
      <w:proofErr w:type="gramStart"/>
      <w:r w:rsidRPr="00251973">
        <w:rPr>
          <w:rFonts w:ascii="宋体" w:hAnsi="宋体"/>
          <w:color w:val="000000" w:themeColor="text1"/>
          <w:sz w:val="24"/>
        </w:rPr>
        <w:t>羧酸钠二水合物</w:t>
      </w:r>
      <w:proofErr w:type="gramEnd"/>
      <w:r w:rsidRPr="00251973">
        <w:rPr>
          <w:rFonts w:ascii="宋体" w:hAnsi="宋体" w:hint="eastAsia"/>
          <w:color w:val="000000" w:themeColor="text1"/>
          <w:sz w:val="24"/>
        </w:rPr>
        <w:t>，分子式：</w:t>
      </w:r>
      <w:r w:rsidRPr="00251973">
        <w:rPr>
          <w:rFonts w:ascii="宋体" w:hAnsi="宋体"/>
          <w:color w:val="000000" w:themeColor="text1"/>
          <w:sz w:val="24"/>
        </w:rPr>
        <w:t>C</w:t>
      </w:r>
      <w:r w:rsidRPr="00251973">
        <w:rPr>
          <w:rFonts w:ascii="宋体" w:hAnsi="宋体"/>
          <w:color w:val="000000" w:themeColor="text1"/>
          <w:sz w:val="24"/>
          <w:vertAlign w:val="subscript"/>
        </w:rPr>
        <w:t>6</w:t>
      </w:r>
      <w:r w:rsidRPr="00251973">
        <w:rPr>
          <w:rFonts w:ascii="宋体" w:hAnsi="宋体"/>
          <w:color w:val="000000" w:themeColor="text1"/>
          <w:sz w:val="24"/>
        </w:rPr>
        <w:t>H</w:t>
      </w:r>
      <w:r w:rsidRPr="00251973">
        <w:rPr>
          <w:rFonts w:ascii="宋体" w:hAnsi="宋体"/>
          <w:color w:val="000000" w:themeColor="text1"/>
          <w:sz w:val="24"/>
          <w:vertAlign w:val="subscript"/>
        </w:rPr>
        <w:t>5</w:t>
      </w:r>
      <w:r w:rsidRPr="00251973">
        <w:rPr>
          <w:rFonts w:ascii="宋体" w:hAnsi="宋体"/>
          <w:color w:val="000000" w:themeColor="text1"/>
          <w:sz w:val="24"/>
        </w:rPr>
        <w:t>Na</w:t>
      </w:r>
      <w:r w:rsidRPr="00251973">
        <w:rPr>
          <w:rFonts w:ascii="宋体" w:hAnsi="宋体"/>
          <w:color w:val="000000" w:themeColor="text1"/>
          <w:sz w:val="24"/>
          <w:vertAlign w:val="subscript"/>
        </w:rPr>
        <w:t>3</w:t>
      </w:r>
      <w:r w:rsidRPr="00251973">
        <w:rPr>
          <w:rFonts w:ascii="宋体" w:hAnsi="宋体"/>
          <w:color w:val="000000" w:themeColor="text1"/>
          <w:sz w:val="24"/>
        </w:rPr>
        <w:t>O</w:t>
      </w:r>
      <w:r w:rsidRPr="00251973">
        <w:rPr>
          <w:rFonts w:ascii="宋体" w:hAnsi="宋体"/>
          <w:color w:val="000000" w:themeColor="text1"/>
          <w:sz w:val="24"/>
          <w:vertAlign w:val="subscript"/>
        </w:rPr>
        <w:t>7</w:t>
      </w:r>
      <w:r w:rsidRPr="00251973">
        <w:rPr>
          <w:rFonts w:ascii="宋体" w:hAnsi="宋体"/>
          <w:color w:val="000000" w:themeColor="text1"/>
          <w:sz w:val="24"/>
        </w:rPr>
        <w:t>.2H</w:t>
      </w:r>
      <w:r w:rsidRPr="00251973">
        <w:rPr>
          <w:rFonts w:ascii="宋体" w:hAnsi="宋体"/>
          <w:color w:val="000000" w:themeColor="text1"/>
          <w:sz w:val="24"/>
          <w:vertAlign w:val="subscript"/>
        </w:rPr>
        <w:t>2</w:t>
      </w:r>
      <w:r w:rsidRPr="00251973">
        <w:rPr>
          <w:rFonts w:ascii="宋体" w:hAnsi="宋体"/>
          <w:color w:val="000000" w:themeColor="text1"/>
          <w:sz w:val="24"/>
        </w:rPr>
        <w:t>O</w:t>
      </w:r>
      <w:r w:rsidRPr="00251973">
        <w:rPr>
          <w:rFonts w:ascii="宋体" w:hAnsi="宋体" w:hint="eastAsia"/>
          <w:color w:val="000000" w:themeColor="text1"/>
          <w:sz w:val="24"/>
        </w:rPr>
        <w:t>；分子量</w:t>
      </w:r>
      <w:r w:rsidRPr="00251973">
        <w:rPr>
          <w:rFonts w:ascii="宋体" w:hAnsi="宋体"/>
          <w:color w:val="000000" w:themeColor="text1"/>
          <w:sz w:val="24"/>
        </w:rPr>
        <w:t>294.10</w:t>
      </w:r>
      <w:r w:rsidRPr="00251973">
        <w:rPr>
          <w:rFonts w:ascii="宋体" w:hAnsi="宋体" w:hint="eastAsia"/>
          <w:color w:val="000000" w:themeColor="text1"/>
          <w:sz w:val="24"/>
        </w:rPr>
        <w:t>。</w:t>
      </w:r>
    </w:p>
    <w:p w14:paraId="41784FC4" w14:textId="77777777" w:rsidR="00435D80" w:rsidRPr="00251973" w:rsidRDefault="00435D80" w:rsidP="004953A5">
      <w:pPr>
        <w:rPr>
          <w:rFonts w:ascii="宋体" w:hAnsi="宋体"/>
          <w:b/>
          <w:bCs/>
          <w:color w:val="000000" w:themeColor="text1"/>
          <w:sz w:val="24"/>
        </w:rPr>
      </w:pPr>
      <w:proofErr w:type="gramStart"/>
      <w:r w:rsidRPr="00251973">
        <w:rPr>
          <w:rFonts w:ascii="宋体" w:hAnsi="宋体"/>
          <w:color w:val="000000" w:themeColor="text1"/>
          <w:sz w:val="24"/>
        </w:rPr>
        <w:t>一</w:t>
      </w:r>
      <w:proofErr w:type="gramEnd"/>
      <w:r w:rsidRPr="00251973">
        <w:rPr>
          <w:rFonts w:ascii="宋体" w:hAnsi="宋体" w:hint="eastAsia"/>
          <w:color w:val="000000" w:themeColor="text1"/>
          <w:sz w:val="24"/>
        </w:rPr>
        <w:t>.</w:t>
      </w:r>
      <w:r w:rsidRPr="00251973">
        <w:rPr>
          <w:rFonts w:ascii="宋体" w:hAnsi="宋体"/>
          <w:b/>
          <w:bCs/>
          <w:color w:val="000000" w:themeColor="text1"/>
          <w:sz w:val="24"/>
        </w:rPr>
        <w:t>说明书摘要</w:t>
      </w:r>
    </w:p>
    <w:p w14:paraId="3F98DEA1" w14:textId="77777777" w:rsidR="00435D80" w:rsidRPr="00251973" w:rsidRDefault="00435D80" w:rsidP="004953A5">
      <w:pPr>
        <w:ind w:firstLineChars="200" w:firstLine="480"/>
        <w:rPr>
          <w:rFonts w:ascii="宋体" w:hAnsi="宋体"/>
          <w:color w:val="000000" w:themeColor="text1"/>
          <w:sz w:val="24"/>
        </w:rPr>
      </w:pPr>
      <w:r w:rsidRPr="00251973">
        <w:rPr>
          <w:rFonts w:ascii="宋体" w:hAnsi="宋体" w:hint="eastAsia"/>
          <w:color w:val="000000" w:themeColor="text1"/>
          <w:sz w:val="24"/>
        </w:rPr>
        <w:t>1</w:t>
      </w:r>
      <w:r w:rsidRPr="00251973">
        <w:rPr>
          <w:rFonts w:ascii="宋体" w:hAnsi="宋体"/>
          <w:color w:val="000000" w:themeColor="text1"/>
          <w:sz w:val="24"/>
        </w:rPr>
        <w:t>.</w:t>
      </w:r>
      <w:r w:rsidRPr="00251973">
        <w:rPr>
          <w:rFonts w:ascii="宋体" w:hAnsi="宋体" w:hint="eastAsia"/>
          <w:color w:val="000000" w:themeColor="text1"/>
          <w:sz w:val="24"/>
        </w:rPr>
        <w:t>适应症：1</w:t>
      </w:r>
      <w:r w:rsidRPr="00251973">
        <w:rPr>
          <w:rFonts w:ascii="宋体" w:hAnsi="宋体"/>
          <w:color w:val="000000" w:themeColor="text1"/>
          <w:sz w:val="24"/>
        </w:rPr>
        <w:t>.</w:t>
      </w:r>
      <w:r w:rsidRPr="00251973">
        <w:rPr>
          <w:rFonts w:ascii="宋体" w:hAnsi="宋体" w:hint="eastAsia"/>
          <w:color w:val="000000" w:themeColor="text1"/>
          <w:sz w:val="24"/>
        </w:rPr>
        <w:t>单采原料血浆的体外抗凝血；2</w:t>
      </w:r>
      <w:r w:rsidRPr="00251973">
        <w:rPr>
          <w:rFonts w:ascii="宋体" w:hAnsi="宋体"/>
          <w:color w:val="000000" w:themeColor="text1"/>
          <w:sz w:val="24"/>
        </w:rPr>
        <w:t>.</w:t>
      </w:r>
      <w:r w:rsidRPr="00251973">
        <w:rPr>
          <w:rFonts w:ascii="宋体" w:hAnsi="宋体" w:hint="eastAsia"/>
          <w:color w:val="000000" w:themeColor="text1"/>
          <w:sz w:val="24"/>
        </w:rPr>
        <w:t xml:space="preserve"> 输血用枸橼酸钠注射液可用作输血、储血的抗凝剂。</w:t>
      </w:r>
    </w:p>
    <w:p w14:paraId="66A1AAD1" w14:textId="77777777" w:rsidR="00435D80" w:rsidRPr="00251973" w:rsidRDefault="00435D80" w:rsidP="004953A5">
      <w:pPr>
        <w:ind w:firstLineChars="200" w:firstLine="480"/>
        <w:rPr>
          <w:rFonts w:ascii="宋体" w:hAnsi="宋体"/>
          <w:color w:val="000000" w:themeColor="text1"/>
          <w:sz w:val="24"/>
        </w:rPr>
      </w:pPr>
      <w:r w:rsidRPr="00251973">
        <w:rPr>
          <w:rFonts w:ascii="宋体" w:hAnsi="宋体" w:hint="eastAsia"/>
          <w:color w:val="000000" w:themeColor="text1"/>
          <w:sz w:val="24"/>
        </w:rPr>
        <w:t>2</w:t>
      </w:r>
      <w:r w:rsidRPr="00251973">
        <w:rPr>
          <w:rFonts w:ascii="宋体" w:hAnsi="宋体"/>
          <w:color w:val="000000" w:themeColor="text1"/>
          <w:sz w:val="24"/>
        </w:rPr>
        <w:t>.</w:t>
      </w:r>
      <w:r w:rsidRPr="00251973">
        <w:rPr>
          <w:rFonts w:ascii="宋体" w:hAnsi="宋体" w:hint="eastAsia"/>
          <w:color w:val="000000" w:themeColor="text1"/>
          <w:sz w:val="24"/>
        </w:rPr>
        <w:t>用法：</w:t>
      </w:r>
      <w:r w:rsidRPr="00251973">
        <w:rPr>
          <w:rFonts w:ascii="宋体" w:hAnsi="宋体"/>
          <w:color w:val="000000" w:themeColor="text1"/>
          <w:sz w:val="24"/>
        </w:rPr>
        <w:t>4.0%</w:t>
      </w:r>
      <w:r w:rsidRPr="00251973">
        <w:rPr>
          <w:rFonts w:ascii="宋体" w:hAnsi="宋体" w:hint="eastAsia"/>
          <w:color w:val="000000" w:themeColor="text1"/>
          <w:sz w:val="24"/>
        </w:rPr>
        <w:t>枸橼酸</w:t>
      </w:r>
      <w:r w:rsidRPr="00251973">
        <w:rPr>
          <w:rFonts w:ascii="宋体" w:hAnsi="宋体"/>
          <w:color w:val="000000" w:themeColor="text1"/>
          <w:sz w:val="24"/>
        </w:rPr>
        <w:t>抗凝剂：血液的比例为1∶10</w:t>
      </w:r>
      <w:r w:rsidRPr="00251973">
        <w:rPr>
          <w:rFonts w:ascii="宋体" w:hAnsi="宋体" w:hint="eastAsia"/>
          <w:color w:val="000000" w:themeColor="text1"/>
          <w:sz w:val="24"/>
        </w:rPr>
        <w:t>-</w:t>
      </w:r>
      <w:r w:rsidRPr="00251973">
        <w:rPr>
          <w:rFonts w:ascii="宋体" w:hAnsi="宋体"/>
          <w:color w:val="000000" w:themeColor="text1"/>
          <w:sz w:val="24"/>
        </w:rPr>
        <w:t>16。</w:t>
      </w:r>
    </w:p>
    <w:p w14:paraId="6322F614" w14:textId="77777777" w:rsidR="00435D80" w:rsidRPr="00251973" w:rsidRDefault="00435D80" w:rsidP="004953A5">
      <w:pPr>
        <w:rPr>
          <w:rFonts w:ascii="宋体" w:hAnsi="宋体"/>
          <w:b/>
          <w:bCs/>
          <w:color w:val="000000" w:themeColor="text1"/>
          <w:sz w:val="24"/>
        </w:rPr>
      </w:pPr>
      <w:r w:rsidRPr="00251973">
        <w:rPr>
          <w:rFonts w:ascii="宋体" w:hAnsi="宋体" w:hint="eastAsia"/>
          <w:b/>
          <w:bCs/>
          <w:color w:val="000000" w:themeColor="text1"/>
          <w:sz w:val="24"/>
        </w:rPr>
        <w:t>二.</w:t>
      </w:r>
      <w:r w:rsidRPr="00251973">
        <w:rPr>
          <w:rFonts w:ascii="宋体" w:hAnsi="宋体"/>
          <w:b/>
          <w:bCs/>
          <w:color w:val="000000" w:themeColor="text1"/>
          <w:sz w:val="24"/>
        </w:rPr>
        <w:t>超说明书用药</w:t>
      </w:r>
    </w:p>
    <w:p w14:paraId="4F475B85" w14:textId="77777777" w:rsidR="00435D80" w:rsidRPr="00251973" w:rsidRDefault="00435D80" w:rsidP="004953A5">
      <w:pPr>
        <w:ind w:firstLineChars="100" w:firstLine="240"/>
        <w:rPr>
          <w:rFonts w:ascii="宋体" w:hAnsi="宋体"/>
          <w:color w:val="000000" w:themeColor="text1"/>
          <w:sz w:val="24"/>
        </w:rPr>
      </w:pPr>
      <w:r w:rsidRPr="00251973">
        <w:rPr>
          <w:rFonts w:ascii="宋体" w:hAnsi="宋体"/>
          <w:color w:val="000000" w:themeColor="text1"/>
          <w:sz w:val="24"/>
        </w:rPr>
        <w:t>1.超适应症</w:t>
      </w:r>
    </w:p>
    <w:p w14:paraId="7F8ED9A0" w14:textId="1A29C614" w:rsidR="00435D80" w:rsidRPr="00251973" w:rsidRDefault="00435D80" w:rsidP="004953A5">
      <w:pPr>
        <w:ind w:firstLineChars="200" w:firstLine="480"/>
        <w:rPr>
          <w:rFonts w:ascii="宋体" w:hAnsi="宋体"/>
          <w:b/>
          <w:bCs/>
          <w:color w:val="000000" w:themeColor="text1"/>
          <w:sz w:val="24"/>
        </w:rPr>
      </w:pPr>
      <w:r w:rsidRPr="00251973">
        <w:rPr>
          <w:rFonts w:ascii="宋体" w:hAnsi="宋体" w:hint="eastAsia"/>
          <w:color w:val="000000" w:themeColor="text1"/>
          <w:sz w:val="24"/>
        </w:rPr>
        <w:t>连续血液净化治疗的局部抗凝：早年的研究认为，C</w:t>
      </w:r>
      <w:r w:rsidRPr="00251973">
        <w:rPr>
          <w:rFonts w:ascii="宋体" w:hAnsi="宋体"/>
          <w:color w:val="000000" w:themeColor="text1"/>
          <w:sz w:val="24"/>
        </w:rPr>
        <w:t>RRT</w:t>
      </w:r>
      <w:r w:rsidRPr="00251973">
        <w:rPr>
          <w:rFonts w:ascii="宋体" w:hAnsi="宋体" w:hint="eastAsia"/>
          <w:color w:val="000000" w:themeColor="text1"/>
          <w:sz w:val="24"/>
        </w:rPr>
        <w:t>时使用枸橼酸钠局部抗凝与肝素抗凝的效果相当</w:t>
      </w:r>
      <w:r w:rsidRPr="00251973">
        <w:rPr>
          <w:rFonts w:ascii="宋体" w:hAnsi="宋体" w:hint="eastAsia"/>
          <w:color w:val="000000" w:themeColor="text1"/>
          <w:sz w:val="24"/>
          <w:vertAlign w:val="superscript"/>
        </w:rPr>
        <w:t>[</w:t>
      </w:r>
      <w:r w:rsidR="006F4994" w:rsidRPr="00251973">
        <w:rPr>
          <w:rFonts w:ascii="宋体" w:hAnsi="宋体" w:hint="eastAsia"/>
          <w:color w:val="000000" w:themeColor="text1"/>
          <w:sz w:val="24"/>
          <w:vertAlign w:val="superscript"/>
        </w:rPr>
        <w:t>49</w:t>
      </w:r>
      <w:r w:rsidRPr="00251973">
        <w:rPr>
          <w:rFonts w:ascii="宋体" w:hAnsi="宋体"/>
          <w:color w:val="000000" w:themeColor="text1"/>
          <w:sz w:val="24"/>
          <w:vertAlign w:val="superscript"/>
        </w:rPr>
        <w:t>]</w:t>
      </w:r>
      <w:r w:rsidRPr="00251973">
        <w:rPr>
          <w:rFonts w:ascii="宋体" w:hAnsi="宋体" w:hint="eastAsia"/>
          <w:color w:val="000000" w:themeColor="text1"/>
          <w:sz w:val="24"/>
        </w:rPr>
        <w:t>，因此2</w:t>
      </w:r>
      <w:r w:rsidRPr="00251973">
        <w:rPr>
          <w:rFonts w:ascii="宋体" w:hAnsi="宋体"/>
          <w:color w:val="000000" w:themeColor="text1"/>
          <w:sz w:val="24"/>
        </w:rPr>
        <w:t>012</w:t>
      </w:r>
      <w:r w:rsidRPr="00251973">
        <w:rPr>
          <w:rFonts w:ascii="宋体" w:hAnsi="宋体" w:hint="eastAsia"/>
          <w:color w:val="000000" w:themeColor="text1"/>
          <w:sz w:val="24"/>
        </w:rPr>
        <w:t>年K</w:t>
      </w:r>
      <w:r w:rsidRPr="00251973">
        <w:rPr>
          <w:rFonts w:ascii="宋体" w:hAnsi="宋体"/>
          <w:color w:val="000000" w:themeColor="text1"/>
          <w:sz w:val="24"/>
        </w:rPr>
        <w:t>IDGO</w:t>
      </w:r>
      <w:r w:rsidRPr="00251973">
        <w:rPr>
          <w:rFonts w:ascii="宋体" w:hAnsi="宋体" w:hint="eastAsia"/>
          <w:color w:val="000000" w:themeColor="text1"/>
          <w:sz w:val="24"/>
        </w:rPr>
        <w:t>指南就指出：C</w:t>
      </w:r>
      <w:r w:rsidRPr="00251973">
        <w:rPr>
          <w:rFonts w:ascii="宋体" w:hAnsi="宋体"/>
          <w:color w:val="000000" w:themeColor="text1"/>
          <w:sz w:val="24"/>
        </w:rPr>
        <w:t>RRT</w:t>
      </w:r>
      <w:r w:rsidRPr="00251973">
        <w:rPr>
          <w:rFonts w:ascii="宋体" w:hAnsi="宋体" w:hint="eastAsia"/>
          <w:color w:val="000000" w:themeColor="text1"/>
          <w:sz w:val="24"/>
        </w:rPr>
        <w:t>优先考虑枸橼酸钠局部抗凝，尤其是具有出血高风险的患者</w:t>
      </w:r>
      <w:r w:rsidRPr="00251973">
        <w:rPr>
          <w:rFonts w:ascii="宋体" w:hAnsi="宋体" w:hint="eastAsia"/>
          <w:color w:val="000000" w:themeColor="text1"/>
          <w:sz w:val="24"/>
          <w:vertAlign w:val="superscript"/>
        </w:rPr>
        <w:t>[</w:t>
      </w:r>
      <w:r w:rsidR="006F4994" w:rsidRPr="00251973">
        <w:rPr>
          <w:rFonts w:ascii="宋体" w:hAnsi="宋体" w:hint="eastAsia"/>
          <w:color w:val="000000" w:themeColor="text1"/>
          <w:sz w:val="24"/>
          <w:vertAlign w:val="superscript"/>
        </w:rPr>
        <w:t>50</w:t>
      </w:r>
      <w:r w:rsidRPr="00251973">
        <w:rPr>
          <w:rFonts w:ascii="宋体" w:hAnsi="宋体"/>
          <w:color w:val="000000" w:themeColor="text1"/>
          <w:sz w:val="24"/>
          <w:vertAlign w:val="superscript"/>
        </w:rPr>
        <w:t>]</w:t>
      </w:r>
      <w:r w:rsidRPr="00251973">
        <w:rPr>
          <w:rFonts w:ascii="宋体" w:hAnsi="宋体" w:hint="eastAsia"/>
          <w:color w:val="000000" w:themeColor="text1"/>
          <w:sz w:val="24"/>
        </w:rPr>
        <w:t>， 2</w:t>
      </w:r>
      <w:r w:rsidRPr="00251973">
        <w:rPr>
          <w:rFonts w:ascii="宋体" w:hAnsi="宋体"/>
          <w:color w:val="000000" w:themeColor="text1"/>
          <w:sz w:val="24"/>
        </w:rPr>
        <w:t>020</w:t>
      </w:r>
      <w:r w:rsidRPr="00251973">
        <w:rPr>
          <w:rFonts w:ascii="宋体" w:hAnsi="宋体" w:hint="eastAsia"/>
          <w:color w:val="000000" w:themeColor="text1"/>
          <w:sz w:val="24"/>
        </w:rPr>
        <w:t>年发表在J</w:t>
      </w:r>
      <w:r w:rsidRPr="00251973">
        <w:rPr>
          <w:rFonts w:ascii="宋体" w:hAnsi="宋体"/>
          <w:color w:val="000000" w:themeColor="text1"/>
          <w:sz w:val="24"/>
        </w:rPr>
        <w:t>AMA</w:t>
      </w:r>
      <w:r w:rsidRPr="00251973">
        <w:rPr>
          <w:rFonts w:ascii="宋体" w:hAnsi="宋体" w:hint="eastAsia"/>
          <w:color w:val="000000" w:themeColor="text1"/>
          <w:sz w:val="24"/>
        </w:rPr>
        <w:t>的一项</w:t>
      </w:r>
      <w:r w:rsidRPr="00251973">
        <w:rPr>
          <w:rFonts w:ascii="宋体" w:hAnsi="宋体"/>
          <w:color w:val="000000" w:themeColor="text1"/>
          <w:sz w:val="24"/>
        </w:rPr>
        <w:t>平行组</w:t>
      </w:r>
      <w:r w:rsidRPr="00251973">
        <w:rPr>
          <w:rFonts w:ascii="宋体" w:hAnsi="宋体" w:hint="eastAsia"/>
          <w:color w:val="000000" w:themeColor="text1"/>
          <w:sz w:val="24"/>
        </w:rPr>
        <w:t>、</w:t>
      </w:r>
      <w:r w:rsidRPr="00251973">
        <w:rPr>
          <w:rFonts w:ascii="宋体" w:hAnsi="宋体"/>
          <w:color w:val="000000" w:themeColor="text1"/>
          <w:sz w:val="24"/>
        </w:rPr>
        <w:t>随机多中心临床试验</w:t>
      </w:r>
      <w:r w:rsidRPr="00251973">
        <w:rPr>
          <w:rFonts w:ascii="宋体" w:hAnsi="宋体" w:hint="eastAsia"/>
          <w:color w:val="000000" w:themeColor="text1"/>
          <w:sz w:val="24"/>
        </w:rPr>
        <w:t>，纳入5</w:t>
      </w:r>
      <w:r w:rsidRPr="00251973">
        <w:rPr>
          <w:rFonts w:ascii="宋体" w:hAnsi="宋体"/>
          <w:color w:val="000000" w:themeColor="text1"/>
          <w:sz w:val="24"/>
        </w:rPr>
        <w:t>96</w:t>
      </w:r>
      <w:r w:rsidRPr="00251973">
        <w:rPr>
          <w:rFonts w:ascii="宋体" w:hAnsi="宋体" w:hint="eastAsia"/>
          <w:color w:val="000000" w:themeColor="text1"/>
          <w:sz w:val="24"/>
        </w:rPr>
        <w:t>例患者，研究结果显示：枸橼酸钠抗凝剂有效延长滤器使用时间</w:t>
      </w:r>
      <w:r w:rsidR="00095CD7" w:rsidRPr="00251973">
        <w:rPr>
          <w:rFonts w:ascii="宋体" w:hAnsi="宋体" w:hint="eastAsia"/>
          <w:color w:val="000000" w:themeColor="text1"/>
          <w:sz w:val="24"/>
        </w:rPr>
        <w:t>（</w:t>
      </w:r>
      <w:r w:rsidRPr="00251973">
        <w:rPr>
          <w:rFonts w:ascii="宋体" w:hAnsi="宋体"/>
          <w:color w:val="000000" w:themeColor="text1"/>
          <w:sz w:val="24"/>
        </w:rPr>
        <w:t>47</w:t>
      </w:r>
      <w:r w:rsidRPr="00251973">
        <w:rPr>
          <w:rFonts w:ascii="宋体" w:hAnsi="宋体" w:hint="eastAsia"/>
          <w:color w:val="000000" w:themeColor="text1"/>
          <w:sz w:val="24"/>
        </w:rPr>
        <w:t>小时</w:t>
      </w:r>
      <w:r w:rsidRPr="00251973">
        <w:rPr>
          <w:rFonts w:ascii="宋体" w:hAnsi="宋体"/>
          <w:color w:val="000000" w:themeColor="text1"/>
          <w:sz w:val="24"/>
        </w:rPr>
        <w:t>vs 26</w:t>
      </w:r>
      <w:r w:rsidRPr="00251973">
        <w:rPr>
          <w:rFonts w:ascii="宋体" w:hAnsi="宋体" w:hint="eastAsia"/>
          <w:color w:val="000000" w:themeColor="text1"/>
          <w:sz w:val="24"/>
        </w:rPr>
        <w:t>小时，</w:t>
      </w:r>
      <w:r w:rsidRPr="00251973">
        <w:rPr>
          <w:rFonts w:ascii="宋体" w:hAnsi="宋体"/>
          <w:color w:val="000000" w:themeColor="text1"/>
          <w:sz w:val="24"/>
        </w:rPr>
        <w:t>P&lt;.001)</w:t>
      </w:r>
      <w:r w:rsidRPr="00251973">
        <w:rPr>
          <w:rFonts w:ascii="宋体" w:hAnsi="宋体" w:hint="eastAsia"/>
          <w:color w:val="000000" w:themeColor="text1"/>
          <w:sz w:val="24"/>
        </w:rPr>
        <w:t>，出血相关并发症降低（5</w:t>
      </w:r>
      <w:r w:rsidRPr="00251973">
        <w:rPr>
          <w:rFonts w:ascii="宋体" w:hAnsi="宋体"/>
          <w:color w:val="000000" w:themeColor="text1"/>
          <w:sz w:val="24"/>
        </w:rPr>
        <w:t>.1% vs 16.9%</w:t>
      </w:r>
      <w:r w:rsidR="00222DD9" w:rsidRPr="00251973">
        <w:rPr>
          <w:rFonts w:ascii="宋体" w:hAnsi="宋体" w:hint="eastAsia"/>
          <w:color w:val="000000" w:themeColor="text1"/>
          <w:sz w:val="24"/>
        </w:rPr>
        <w:t>，</w:t>
      </w:r>
      <w:r w:rsidR="00222DD9" w:rsidRPr="00251973">
        <w:rPr>
          <w:rFonts w:ascii="宋体" w:hAnsi="宋体"/>
          <w:color w:val="000000" w:themeColor="text1"/>
          <w:sz w:val="24"/>
        </w:rPr>
        <w:t>P&lt;.001</w:t>
      </w:r>
      <w:r w:rsidRPr="00251973">
        <w:rPr>
          <w:rFonts w:ascii="宋体" w:hAnsi="宋体"/>
          <w:color w:val="000000" w:themeColor="text1"/>
          <w:sz w:val="24"/>
        </w:rPr>
        <w:t>）</w:t>
      </w:r>
      <w:r w:rsidRPr="00251973">
        <w:rPr>
          <w:rFonts w:ascii="宋体" w:hAnsi="宋体" w:hint="eastAsia"/>
          <w:color w:val="000000" w:themeColor="text1"/>
          <w:sz w:val="24"/>
        </w:rPr>
        <w:t>,同时感染的发生率也高一些</w:t>
      </w:r>
      <w:r w:rsidR="00222DD9" w:rsidRPr="00251973">
        <w:rPr>
          <w:rFonts w:ascii="宋体" w:hAnsi="宋体" w:hint="eastAsia"/>
          <w:color w:val="000000" w:themeColor="text1"/>
          <w:sz w:val="24"/>
        </w:rPr>
        <w:t>（68.0</w:t>
      </w:r>
      <w:r w:rsidR="00222DD9" w:rsidRPr="00251973">
        <w:rPr>
          <w:rFonts w:ascii="宋体" w:hAnsi="宋体"/>
          <w:color w:val="000000" w:themeColor="text1"/>
          <w:sz w:val="24"/>
        </w:rPr>
        <w:t xml:space="preserve">% vs </w:t>
      </w:r>
      <w:r w:rsidR="00222DD9" w:rsidRPr="00251973">
        <w:rPr>
          <w:rFonts w:ascii="宋体" w:hAnsi="宋体" w:hint="eastAsia"/>
          <w:color w:val="000000" w:themeColor="text1"/>
          <w:sz w:val="24"/>
        </w:rPr>
        <w:t>55.4</w:t>
      </w:r>
      <w:r w:rsidR="00222DD9" w:rsidRPr="00251973">
        <w:rPr>
          <w:rFonts w:ascii="宋体" w:hAnsi="宋体"/>
          <w:color w:val="000000" w:themeColor="text1"/>
          <w:sz w:val="24"/>
        </w:rPr>
        <w:t>%</w:t>
      </w:r>
      <w:r w:rsidR="00222DD9" w:rsidRPr="00251973">
        <w:rPr>
          <w:rFonts w:ascii="宋体" w:hAnsi="宋体" w:hint="eastAsia"/>
          <w:color w:val="000000" w:themeColor="text1"/>
          <w:sz w:val="24"/>
        </w:rPr>
        <w:t>，</w:t>
      </w:r>
      <w:r w:rsidR="00222DD9" w:rsidRPr="00251973">
        <w:rPr>
          <w:rFonts w:ascii="宋体" w:hAnsi="宋体"/>
          <w:color w:val="000000" w:themeColor="text1"/>
          <w:sz w:val="24"/>
        </w:rPr>
        <w:t>P</w:t>
      </w:r>
      <w:r w:rsidR="00222DD9" w:rsidRPr="00251973">
        <w:rPr>
          <w:rFonts w:ascii="宋体" w:hAnsi="宋体" w:hint="eastAsia"/>
          <w:color w:val="000000" w:themeColor="text1"/>
          <w:sz w:val="24"/>
        </w:rPr>
        <w:t>=</w:t>
      </w:r>
      <w:r w:rsidR="00222DD9" w:rsidRPr="00251973">
        <w:rPr>
          <w:rFonts w:ascii="宋体" w:hAnsi="宋体"/>
          <w:color w:val="000000" w:themeColor="text1"/>
          <w:sz w:val="24"/>
        </w:rPr>
        <w:t>.00</w:t>
      </w:r>
      <w:r w:rsidR="00222DD9" w:rsidRPr="00251973">
        <w:rPr>
          <w:rFonts w:ascii="宋体" w:hAnsi="宋体" w:hint="eastAsia"/>
          <w:color w:val="000000" w:themeColor="text1"/>
          <w:sz w:val="24"/>
        </w:rPr>
        <w:t>2</w:t>
      </w:r>
      <w:r w:rsidR="00222DD9" w:rsidRPr="00251973">
        <w:rPr>
          <w:rFonts w:ascii="宋体" w:hAnsi="宋体"/>
          <w:color w:val="000000" w:themeColor="text1"/>
          <w:sz w:val="24"/>
        </w:rPr>
        <w:t>）</w:t>
      </w:r>
      <w:r w:rsidR="00222DD9" w:rsidRPr="00251973">
        <w:rPr>
          <w:rFonts w:ascii="宋体" w:hAnsi="宋体" w:hint="eastAsia"/>
          <w:color w:val="000000" w:themeColor="text1"/>
          <w:sz w:val="24"/>
          <w:vertAlign w:val="superscript"/>
        </w:rPr>
        <w:t>[51</w:t>
      </w:r>
      <w:r w:rsidR="00222DD9" w:rsidRPr="00251973">
        <w:rPr>
          <w:rFonts w:ascii="宋体" w:hAnsi="宋体"/>
          <w:color w:val="000000" w:themeColor="text1"/>
          <w:sz w:val="24"/>
          <w:vertAlign w:val="superscript"/>
        </w:rPr>
        <w:t>]</w:t>
      </w:r>
      <w:r w:rsidRPr="00251973">
        <w:rPr>
          <w:rFonts w:ascii="宋体" w:hAnsi="宋体" w:hint="eastAsia"/>
          <w:color w:val="000000" w:themeColor="text1"/>
          <w:sz w:val="24"/>
        </w:rPr>
        <w:t>。</w:t>
      </w:r>
      <w:r w:rsidRPr="00251973">
        <w:rPr>
          <w:rFonts w:ascii="宋体" w:hAnsi="宋体"/>
          <w:b/>
          <w:bCs/>
          <w:color w:val="000000" w:themeColor="text1"/>
          <w:sz w:val="24"/>
        </w:rPr>
        <w:t>（有效性等级Class I，推荐等级</w:t>
      </w:r>
      <w:proofErr w:type="spellStart"/>
      <w:r w:rsidRPr="00251973">
        <w:rPr>
          <w:rFonts w:ascii="宋体" w:hAnsi="宋体"/>
          <w:b/>
          <w:bCs/>
          <w:color w:val="000000" w:themeColor="text1"/>
          <w:sz w:val="24"/>
        </w:rPr>
        <w:t>ClassⅡa</w:t>
      </w:r>
      <w:proofErr w:type="spellEnd"/>
      <w:r w:rsidRPr="00251973">
        <w:rPr>
          <w:rFonts w:ascii="宋体" w:hAnsi="宋体"/>
          <w:b/>
          <w:bCs/>
          <w:color w:val="000000" w:themeColor="text1"/>
          <w:sz w:val="24"/>
        </w:rPr>
        <w:t>，证据等级Category B）</w:t>
      </w:r>
    </w:p>
    <w:p w14:paraId="263FC6F0" w14:textId="77777777" w:rsidR="00435D80" w:rsidRPr="00251973" w:rsidRDefault="00435D80" w:rsidP="004953A5">
      <w:pPr>
        <w:ind w:firstLineChars="200" w:firstLine="480"/>
        <w:rPr>
          <w:rFonts w:ascii="宋体" w:hAnsi="宋体"/>
          <w:color w:val="000000" w:themeColor="text1"/>
          <w:sz w:val="24"/>
        </w:rPr>
      </w:pPr>
      <w:r w:rsidRPr="00251973">
        <w:rPr>
          <w:rFonts w:ascii="宋体" w:hAnsi="宋体"/>
          <w:color w:val="000000" w:themeColor="text1"/>
          <w:sz w:val="24"/>
        </w:rPr>
        <w:t>2.超用法</w:t>
      </w:r>
    </w:p>
    <w:p w14:paraId="77BFA9BE" w14:textId="77777777" w:rsidR="00435D80" w:rsidRPr="00251973" w:rsidRDefault="00435D80" w:rsidP="004953A5">
      <w:pPr>
        <w:ind w:firstLineChars="200" w:firstLine="480"/>
        <w:rPr>
          <w:rFonts w:ascii="宋体" w:hAnsi="宋体"/>
          <w:b/>
          <w:bCs/>
          <w:color w:val="000000" w:themeColor="text1"/>
          <w:sz w:val="24"/>
        </w:rPr>
      </w:pPr>
      <w:r w:rsidRPr="00251973">
        <w:rPr>
          <w:rFonts w:ascii="宋体" w:hAnsi="宋体" w:hint="eastAsia"/>
          <w:color w:val="000000" w:themeColor="text1"/>
          <w:sz w:val="24"/>
          <w:szCs w:val="28"/>
        </w:rPr>
        <w:t>血液净化管路动脉端持续输注：</w:t>
      </w:r>
      <w:r w:rsidRPr="00251973">
        <w:rPr>
          <w:rFonts w:ascii="宋体" w:hAnsi="宋体"/>
          <w:color w:val="000000" w:themeColor="text1"/>
          <w:sz w:val="24"/>
          <w:szCs w:val="28"/>
        </w:rPr>
        <w:t>4%枸橼酸钠抗凝剂按照血流速度的1.2-1.5倍在体外管路动脉端（即血泵前）注入，</w:t>
      </w:r>
      <w:proofErr w:type="gramStart"/>
      <w:r w:rsidRPr="00251973">
        <w:rPr>
          <w:rFonts w:ascii="宋体" w:hAnsi="宋体" w:hint="eastAsia"/>
          <w:color w:val="000000" w:themeColor="text1"/>
          <w:sz w:val="24"/>
          <w:szCs w:val="28"/>
        </w:rPr>
        <w:t>滤器后钙离子</w:t>
      </w:r>
      <w:proofErr w:type="gramEnd"/>
      <w:r w:rsidRPr="00251973">
        <w:rPr>
          <w:rFonts w:ascii="宋体" w:hAnsi="宋体" w:hint="eastAsia"/>
          <w:color w:val="000000" w:themeColor="text1"/>
          <w:sz w:val="24"/>
          <w:szCs w:val="28"/>
        </w:rPr>
        <w:t>浓度维持在</w:t>
      </w:r>
      <w:r w:rsidRPr="00251973">
        <w:rPr>
          <w:rFonts w:ascii="宋体" w:hAnsi="宋体"/>
          <w:color w:val="000000" w:themeColor="text1"/>
          <w:sz w:val="24"/>
          <w:szCs w:val="28"/>
        </w:rPr>
        <w:t>0.2~0.4mmol/L</w:t>
      </w:r>
      <w:r w:rsidRPr="00251973">
        <w:rPr>
          <w:rFonts w:ascii="宋体" w:hAnsi="宋体" w:hint="eastAsia"/>
          <w:color w:val="000000" w:themeColor="text1"/>
          <w:sz w:val="24"/>
          <w:szCs w:val="28"/>
        </w:rPr>
        <w:t>之间；</w:t>
      </w:r>
      <w:r w:rsidRPr="00251973">
        <w:rPr>
          <w:rFonts w:ascii="宋体" w:hAnsi="宋体"/>
          <w:color w:val="000000" w:themeColor="text1"/>
          <w:sz w:val="24"/>
          <w:szCs w:val="28"/>
        </w:rPr>
        <w:t>在血液净化管路静脉端或中心静脉持续输注钙剂拮抗其抗凝活性（10%葡萄糖酸钙的速度为枸橼</w:t>
      </w:r>
      <w:proofErr w:type="gramStart"/>
      <w:r w:rsidRPr="00251973">
        <w:rPr>
          <w:rFonts w:ascii="宋体" w:hAnsi="宋体"/>
          <w:color w:val="000000" w:themeColor="text1"/>
          <w:sz w:val="24"/>
          <w:szCs w:val="28"/>
        </w:rPr>
        <w:t>酸速度</w:t>
      </w:r>
      <w:proofErr w:type="gramEnd"/>
      <w:r w:rsidRPr="00251973">
        <w:rPr>
          <w:rFonts w:ascii="宋体" w:hAnsi="宋体"/>
          <w:color w:val="000000" w:themeColor="text1"/>
          <w:sz w:val="24"/>
          <w:szCs w:val="28"/>
        </w:rPr>
        <w:t>的0.061，10%氯化钙的速度为枸橼</w:t>
      </w:r>
      <w:proofErr w:type="gramStart"/>
      <w:r w:rsidRPr="00251973">
        <w:rPr>
          <w:rFonts w:ascii="宋体" w:hAnsi="宋体"/>
          <w:color w:val="000000" w:themeColor="text1"/>
          <w:sz w:val="24"/>
          <w:szCs w:val="28"/>
        </w:rPr>
        <w:t>酸速度</w:t>
      </w:r>
      <w:proofErr w:type="gramEnd"/>
      <w:r w:rsidRPr="00251973">
        <w:rPr>
          <w:rFonts w:ascii="宋体" w:hAnsi="宋体"/>
          <w:color w:val="000000" w:themeColor="text1"/>
          <w:sz w:val="24"/>
          <w:szCs w:val="28"/>
        </w:rPr>
        <w:t>的0.02）</w:t>
      </w:r>
      <w:r w:rsidRPr="00251973">
        <w:rPr>
          <w:rFonts w:ascii="宋体" w:hAnsi="宋体" w:hint="eastAsia"/>
          <w:color w:val="000000" w:themeColor="text1"/>
          <w:sz w:val="24"/>
          <w:szCs w:val="28"/>
        </w:rPr>
        <w:t>，维持体内钙离子浓度</w:t>
      </w:r>
      <w:r w:rsidRPr="00251973">
        <w:rPr>
          <w:rFonts w:ascii="宋体" w:hAnsi="宋体"/>
          <w:color w:val="000000" w:themeColor="text1"/>
          <w:sz w:val="24"/>
          <w:szCs w:val="28"/>
        </w:rPr>
        <w:t>1.0~1.2 m</w:t>
      </w:r>
      <w:r w:rsidRPr="00251973">
        <w:rPr>
          <w:rFonts w:ascii="宋体" w:hAnsi="宋体"/>
          <w:color w:val="000000" w:themeColor="text1"/>
          <w:sz w:val="24"/>
        </w:rPr>
        <w:t>mol/L</w:t>
      </w:r>
      <w:r w:rsidRPr="00251973">
        <w:rPr>
          <w:rFonts w:ascii="宋体" w:hAnsi="宋体" w:hint="eastAsia"/>
          <w:color w:val="000000" w:themeColor="text1"/>
          <w:sz w:val="24"/>
        </w:rPr>
        <w:t>之间</w:t>
      </w:r>
      <w:r w:rsidRPr="00251973">
        <w:rPr>
          <w:rFonts w:ascii="宋体" w:hAnsi="宋体" w:hint="eastAsia"/>
          <w:color w:val="000000" w:themeColor="text1"/>
          <w:sz w:val="24"/>
          <w:vertAlign w:val="superscript"/>
        </w:rPr>
        <w:t>[</w:t>
      </w:r>
      <w:r w:rsidR="006F4994" w:rsidRPr="00251973">
        <w:rPr>
          <w:rFonts w:ascii="宋体" w:hAnsi="宋体" w:hint="eastAsia"/>
          <w:color w:val="000000" w:themeColor="text1"/>
          <w:sz w:val="24"/>
          <w:vertAlign w:val="superscript"/>
        </w:rPr>
        <w:t>49-51</w:t>
      </w:r>
      <w:r w:rsidRPr="00251973">
        <w:rPr>
          <w:rFonts w:ascii="宋体" w:hAnsi="宋体"/>
          <w:color w:val="000000" w:themeColor="text1"/>
          <w:sz w:val="24"/>
          <w:vertAlign w:val="superscript"/>
        </w:rPr>
        <w:t>]</w:t>
      </w:r>
      <w:r w:rsidRPr="00251973">
        <w:rPr>
          <w:rFonts w:ascii="宋体" w:hAnsi="宋体" w:hint="eastAsia"/>
          <w:color w:val="000000" w:themeColor="text1"/>
          <w:sz w:val="24"/>
        </w:rPr>
        <w:t>。</w:t>
      </w:r>
      <w:r w:rsidRPr="00251973">
        <w:rPr>
          <w:rFonts w:ascii="宋体" w:hAnsi="宋体"/>
          <w:color w:val="000000" w:themeColor="text1"/>
          <w:sz w:val="24"/>
        </w:rPr>
        <w:t>注意并发症的识别和处理，如电解质酸碱紊乱、枸橼酸蓄积等。</w:t>
      </w:r>
      <w:r w:rsidRPr="00251973">
        <w:rPr>
          <w:rFonts w:ascii="宋体" w:hAnsi="宋体"/>
          <w:b/>
          <w:bCs/>
          <w:color w:val="000000" w:themeColor="text1"/>
          <w:sz w:val="24"/>
        </w:rPr>
        <w:t>（有效性等级Class I，推荐等级</w:t>
      </w:r>
      <w:proofErr w:type="spellStart"/>
      <w:r w:rsidRPr="00251973">
        <w:rPr>
          <w:rFonts w:ascii="宋体" w:hAnsi="宋体"/>
          <w:b/>
          <w:bCs/>
          <w:color w:val="000000" w:themeColor="text1"/>
          <w:sz w:val="24"/>
        </w:rPr>
        <w:t>ClassⅡa</w:t>
      </w:r>
      <w:proofErr w:type="spellEnd"/>
      <w:r w:rsidRPr="00251973">
        <w:rPr>
          <w:rFonts w:ascii="宋体" w:hAnsi="宋体"/>
          <w:b/>
          <w:bCs/>
          <w:color w:val="000000" w:themeColor="text1"/>
          <w:sz w:val="24"/>
        </w:rPr>
        <w:t>，证据等级Category B）</w:t>
      </w:r>
    </w:p>
    <w:p w14:paraId="0EDFE5F2" w14:textId="77777777" w:rsidR="006F4994" w:rsidRPr="00251973" w:rsidRDefault="006F4994" w:rsidP="004953A5">
      <w:pPr>
        <w:ind w:firstLineChars="200" w:firstLine="482"/>
        <w:rPr>
          <w:rFonts w:ascii="宋体" w:hAnsi="宋体"/>
          <w:b/>
          <w:bCs/>
          <w:color w:val="000000" w:themeColor="text1"/>
          <w:sz w:val="24"/>
        </w:rPr>
      </w:pPr>
    </w:p>
    <w:p w14:paraId="3E853B92" w14:textId="77777777" w:rsidR="00435D80" w:rsidRPr="00251973" w:rsidRDefault="00435D80" w:rsidP="004953A5">
      <w:pPr>
        <w:pStyle w:val="3"/>
        <w:adjustRightInd/>
        <w:snapToGrid/>
        <w:spacing w:before="0" w:after="0" w:line="240" w:lineRule="auto"/>
        <w:rPr>
          <w:rFonts w:asciiTheme="minorEastAsia" w:eastAsiaTheme="minorEastAsia" w:hAnsiTheme="minorEastAsia"/>
          <w:color w:val="000000" w:themeColor="text1"/>
        </w:rPr>
      </w:pPr>
      <w:bookmarkStart w:id="21" w:name="_Toc77449232"/>
      <w:bookmarkStart w:id="22" w:name="_Toc83228449"/>
      <w:r w:rsidRPr="00251973">
        <w:rPr>
          <w:rFonts w:asciiTheme="minorEastAsia" w:eastAsiaTheme="minorEastAsia" w:hAnsiTheme="minorEastAsia" w:hint="eastAsia"/>
          <w:color w:val="000000" w:themeColor="text1"/>
        </w:rPr>
        <w:t>重组人血小板生成素</w:t>
      </w:r>
      <w:bookmarkEnd w:id="21"/>
      <w:bookmarkEnd w:id="22"/>
    </w:p>
    <w:p w14:paraId="184B34E5" w14:textId="4FA0BAAA" w:rsidR="00435D80" w:rsidRPr="00251973" w:rsidRDefault="00435D80" w:rsidP="004953A5">
      <w:pPr>
        <w:ind w:firstLineChars="200" w:firstLine="480"/>
        <w:rPr>
          <w:rFonts w:ascii="宋体" w:hAnsi="宋体"/>
          <w:color w:val="000000" w:themeColor="text1"/>
          <w:sz w:val="24"/>
          <w:szCs w:val="28"/>
        </w:rPr>
      </w:pPr>
      <w:r w:rsidRPr="00251973">
        <w:rPr>
          <w:rFonts w:ascii="宋体" w:hAnsi="宋体" w:hint="eastAsia"/>
          <w:color w:val="000000" w:themeColor="text1"/>
          <w:sz w:val="24"/>
          <w:szCs w:val="28"/>
        </w:rPr>
        <w:t>重组人血小板生成素（</w:t>
      </w:r>
      <w:r w:rsidRPr="00251973">
        <w:rPr>
          <w:rFonts w:ascii="宋体" w:hAnsi="宋体"/>
          <w:color w:val="000000" w:themeColor="text1"/>
          <w:sz w:val="24"/>
          <w:szCs w:val="28"/>
        </w:rPr>
        <w:t xml:space="preserve">Recombinant human </w:t>
      </w:r>
      <w:proofErr w:type="spellStart"/>
      <w:r w:rsidRPr="00251973">
        <w:rPr>
          <w:rFonts w:ascii="宋体" w:hAnsi="宋体"/>
          <w:color w:val="000000" w:themeColor="text1"/>
          <w:sz w:val="24"/>
          <w:szCs w:val="28"/>
        </w:rPr>
        <w:t>thrombopoietin</w:t>
      </w:r>
      <w:proofErr w:type="spellEnd"/>
      <w:r w:rsidRPr="00251973">
        <w:rPr>
          <w:rFonts w:ascii="宋体" w:hAnsi="宋体" w:hint="eastAsia"/>
          <w:color w:val="000000" w:themeColor="text1"/>
          <w:sz w:val="24"/>
          <w:szCs w:val="28"/>
        </w:rPr>
        <w:t>，</w:t>
      </w:r>
      <w:proofErr w:type="spellStart"/>
      <w:r w:rsidRPr="00251973">
        <w:rPr>
          <w:rFonts w:ascii="宋体" w:hAnsi="宋体"/>
          <w:color w:val="000000" w:themeColor="text1"/>
          <w:sz w:val="24"/>
          <w:szCs w:val="28"/>
        </w:rPr>
        <w:t>rhTPO</w:t>
      </w:r>
      <w:proofErr w:type="spellEnd"/>
      <w:r w:rsidRPr="00251973">
        <w:rPr>
          <w:rFonts w:ascii="宋体" w:hAnsi="宋体" w:hint="eastAsia"/>
          <w:color w:val="000000" w:themeColor="text1"/>
          <w:sz w:val="24"/>
          <w:szCs w:val="28"/>
        </w:rPr>
        <w:t>）由含有高效表达人血小板生成素基因的中国仓鼠卵巢(CHO)细胞</w:t>
      </w:r>
      <w:r w:rsidR="00527F10" w:rsidRPr="00251973">
        <w:rPr>
          <w:rFonts w:ascii="宋体" w:hAnsi="宋体" w:hint="eastAsia"/>
          <w:color w:val="000000" w:themeColor="text1"/>
          <w:sz w:val="24"/>
          <w:szCs w:val="28"/>
        </w:rPr>
        <w:t>合成</w:t>
      </w:r>
      <w:r w:rsidRPr="00251973">
        <w:rPr>
          <w:rFonts w:ascii="宋体" w:hAnsi="宋体" w:hint="eastAsia"/>
          <w:color w:val="000000" w:themeColor="text1"/>
          <w:sz w:val="24"/>
          <w:szCs w:val="28"/>
        </w:rPr>
        <w:t>，经细胞</w:t>
      </w:r>
      <w:r w:rsidR="00527F10" w:rsidRPr="00251973">
        <w:rPr>
          <w:rFonts w:ascii="宋体" w:hAnsi="宋体" w:hint="eastAsia"/>
          <w:color w:val="000000" w:themeColor="text1"/>
          <w:sz w:val="24"/>
          <w:szCs w:val="28"/>
        </w:rPr>
        <w:t>表达</w:t>
      </w:r>
      <w:r w:rsidRPr="00251973">
        <w:rPr>
          <w:rFonts w:ascii="宋体" w:hAnsi="宋体" w:hint="eastAsia"/>
          <w:color w:val="000000" w:themeColor="text1"/>
          <w:sz w:val="24"/>
          <w:szCs w:val="28"/>
        </w:rPr>
        <w:t>、分离和高度纯化后制成。</w:t>
      </w:r>
    </w:p>
    <w:p w14:paraId="1838FB67" w14:textId="77777777" w:rsidR="00435D80" w:rsidRPr="00251973" w:rsidRDefault="00435D80" w:rsidP="004953A5">
      <w:pPr>
        <w:rPr>
          <w:rFonts w:ascii="宋体" w:hAnsi="宋体"/>
          <w:color w:val="000000" w:themeColor="text1"/>
          <w:sz w:val="24"/>
          <w:szCs w:val="28"/>
        </w:rPr>
      </w:pPr>
      <w:proofErr w:type="gramStart"/>
      <w:r w:rsidRPr="00251973">
        <w:rPr>
          <w:rFonts w:ascii="宋体" w:hAnsi="宋体" w:hint="eastAsia"/>
          <w:color w:val="000000" w:themeColor="text1"/>
          <w:sz w:val="24"/>
          <w:szCs w:val="28"/>
        </w:rPr>
        <w:lastRenderedPageBreak/>
        <w:t>一</w:t>
      </w:r>
      <w:proofErr w:type="gramEnd"/>
      <w:r w:rsidRPr="00251973">
        <w:rPr>
          <w:rFonts w:ascii="宋体" w:hAnsi="宋体" w:hint="eastAsia"/>
          <w:color w:val="000000" w:themeColor="text1"/>
          <w:sz w:val="24"/>
          <w:szCs w:val="28"/>
        </w:rPr>
        <w:t>．说明书摘要</w:t>
      </w:r>
    </w:p>
    <w:p w14:paraId="5D115976" w14:textId="77777777" w:rsidR="00435D80" w:rsidRPr="00251973" w:rsidRDefault="00435D80" w:rsidP="004953A5">
      <w:pPr>
        <w:ind w:firstLineChars="100" w:firstLine="240"/>
        <w:rPr>
          <w:rFonts w:ascii="宋体" w:hAnsi="宋体"/>
          <w:color w:val="000000" w:themeColor="text1"/>
          <w:sz w:val="24"/>
          <w:szCs w:val="28"/>
        </w:rPr>
      </w:pPr>
      <w:r w:rsidRPr="00251973">
        <w:rPr>
          <w:rFonts w:ascii="宋体" w:hAnsi="宋体"/>
          <w:color w:val="000000" w:themeColor="text1"/>
          <w:sz w:val="24"/>
          <w:szCs w:val="28"/>
        </w:rPr>
        <w:t xml:space="preserve">1. </w:t>
      </w:r>
      <w:r w:rsidRPr="00251973">
        <w:rPr>
          <w:rFonts w:ascii="宋体" w:hAnsi="宋体" w:hint="eastAsia"/>
          <w:color w:val="000000" w:themeColor="text1"/>
          <w:sz w:val="24"/>
          <w:szCs w:val="28"/>
        </w:rPr>
        <w:t>适应症</w:t>
      </w:r>
      <w:r w:rsidRPr="00251973">
        <w:rPr>
          <w:rFonts w:ascii="宋体" w:hAnsi="宋体"/>
          <w:color w:val="000000" w:themeColor="text1"/>
          <w:sz w:val="24"/>
          <w:szCs w:val="28"/>
        </w:rPr>
        <w:t>：</w:t>
      </w:r>
      <w:r w:rsidRPr="00251973">
        <w:rPr>
          <w:rFonts w:ascii="宋体" w:hAnsi="宋体" w:hint="eastAsia"/>
          <w:color w:val="000000" w:themeColor="text1"/>
          <w:sz w:val="24"/>
          <w:szCs w:val="28"/>
        </w:rPr>
        <w:t>治疗实体瘤化疗后所致的血小板减少症，适用对象为血小板低于 50×10</w:t>
      </w:r>
      <w:r w:rsidRPr="00251973">
        <w:rPr>
          <w:rFonts w:ascii="宋体" w:hAnsi="宋体"/>
          <w:color w:val="000000" w:themeColor="text1"/>
          <w:sz w:val="24"/>
          <w:szCs w:val="28"/>
          <w:vertAlign w:val="superscript"/>
        </w:rPr>
        <w:t>9</w:t>
      </w:r>
      <w:r w:rsidRPr="00251973">
        <w:rPr>
          <w:rFonts w:ascii="宋体" w:hAnsi="宋体" w:hint="eastAsia"/>
          <w:color w:val="000000" w:themeColor="text1"/>
          <w:sz w:val="24"/>
          <w:szCs w:val="28"/>
        </w:rPr>
        <w:t>/L 且医生认为有必要升高血小板治疗的患者；特发性血小板减少性紫癜(ITP)的辅助治疗，适用对象为血小板低于20 ×10</w:t>
      </w:r>
      <w:r w:rsidRPr="00251973">
        <w:rPr>
          <w:rFonts w:ascii="宋体" w:hAnsi="宋体"/>
          <w:color w:val="000000" w:themeColor="text1"/>
          <w:sz w:val="24"/>
          <w:szCs w:val="28"/>
          <w:vertAlign w:val="superscript"/>
        </w:rPr>
        <w:t>9</w:t>
      </w:r>
      <w:r w:rsidRPr="00251973">
        <w:rPr>
          <w:rFonts w:ascii="宋体" w:hAnsi="宋体" w:hint="eastAsia"/>
          <w:color w:val="000000" w:themeColor="text1"/>
          <w:sz w:val="24"/>
          <w:szCs w:val="28"/>
        </w:rPr>
        <w:t>/L 的糖皮质激素治疗无效(包括初始治疗无效、或有效后复发而再度治疗无效)的未接受</w:t>
      </w:r>
      <w:proofErr w:type="gramStart"/>
      <w:r w:rsidRPr="00251973">
        <w:rPr>
          <w:rFonts w:ascii="宋体" w:hAnsi="宋体" w:hint="eastAsia"/>
          <w:color w:val="000000" w:themeColor="text1"/>
          <w:sz w:val="24"/>
          <w:szCs w:val="28"/>
        </w:rPr>
        <w:t>脾</w:t>
      </w:r>
      <w:proofErr w:type="gramEnd"/>
      <w:r w:rsidRPr="00251973">
        <w:rPr>
          <w:rFonts w:ascii="宋体" w:hAnsi="宋体" w:hint="eastAsia"/>
          <w:color w:val="000000" w:themeColor="text1"/>
          <w:sz w:val="24"/>
          <w:szCs w:val="28"/>
        </w:rPr>
        <w:t>切除治疗的患者。</w:t>
      </w:r>
    </w:p>
    <w:p w14:paraId="7DA1E2CC" w14:textId="6425FDF2" w:rsidR="00435D80" w:rsidRPr="00251973" w:rsidRDefault="00435D80" w:rsidP="004953A5">
      <w:pPr>
        <w:ind w:firstLineChars="100" w:firstLine="240"/>
        <w:rPr>
          <w:rFonts w:ascii="宋体" w:hAnsi="宋体"/>
          <w:color w:val="000000" w:themeColor="text1"/>
          <w:sz w:val="24"/>
          <w:szCs w:val="28"/>
        </w:rPr>
      </w:pPr>
      <w:r w:rsidRPr="00251973">
        <w:rPr>
          <w:rFonts w:ascii="宋体" w:hAnsi="宋体" w:hint="eastAsia"/>
          <w:color w:val="000000" w:themeColor="text1"/>
          <w:sz w:val="24"/>
          <w:szCs w:val="28"/>
        </w:rPr>
        <w:t>2.用法</w:t>
      </w:r>
      <w:r w:rsidRPr="00251973">
        <w:rPr>
          <w:rFonts w:ascii="宋体" w:hAnsi="宋体"/>
          <w:color w:val="000000" w:themeColor="text1"/>
          <w:sz w:val="24"/>
          <w:szCs w:val="28"/>
        </w:rPr>
        <w:t>：</w:t>
      </w:r>
      <w:r w:rsidRPr="00251973">
        <w:rPr>
          <w:rFonts w:ascii="宋体" w:hAnsi="宋体" w:hint="eastAsia"/>
          <w:color w:val="000000" w:themeColor="text1"/>
          <w:sz w:val="24"/>
          <w:szCs w:val="28"/>
        </w:rPr>
        <w:t>皮下注射， 300U</w:t>
      </w:r>
      <w:r w:rsidRPr="00251973">
        <w:rPr>
          <w:rFonts w:ascii="宋体" w:hAnsi="宋体"/>
          <w:color w:val="000000" w:themeColor="text1"/>
          <w:sz w:val="24"/>
          <w:szCs w:val="28"/>
        </w:rPr>
        <w:t>/kg</w:t>
      </w:r>
      <w:r w:rsidR="000065B9" w:rsidRPr="00251973">
        <w:rPr>
          <w:rFonts w:ascii="宋体" w:hAnsi="宋体" w:hint="eastAsia"/>
          <w:color w:val="000000" w:themeColor="text1"/>
          <w:sz w:val="24"/>
          <w:szCs w:val="28"/>
        </w:rPr>
        <w:t>/</w:t>
      </w:r>
      <w:r w:rsidRPr="00251973">
        <w:rPr>
          <w:rFonts w:ascii="宋体" w:hAnsi="宋体"/>
          <w:color w:val="000000" w:themeColor="text1"/>
          <w:sz w:val="24"/>
          <w:szCs w:val="28"/>
        </w:rPr>
        <w:t>d</w:t>
      </w:r>
      <w:r w:rsidRPr="00251973">
        <w:rPr>
          <w:rFonts w:ascii="宋体" w:hAnsi="宋体" w:hint="eastAsia"/>
          <w:color w:val="000000" w:themeColor="text1"/>
          <w:sz w:val="24"/>
          <w:szCs w:val="28"/>
        </w:rPr>
        <w:t>，连续应用 14 天.</w:t>
      </w:r>
    </w:p>
    <w:p w14:paraId="4686B1A2" w14:textId="77777777" w:rsidR="00435D80" w:rsidRPr="00251973" w:rsidRDefault="00435D80" w:rsidP="004953A5">
      <w:pPr>
        <w:rPr>
          <w:rFonts w:ascii="宋体" w:hAnsi="宋体"/>
          <w:color w:val="000000" w:themeColor="text1"/>
          <w:sz w:val="24"/>
          <w:szCs w:val="28"/>
        </w:rPr>
      </w:pPr>
      <w:r w:rsidRPr="00251973">
        <w:rPr>
          <w:rFonts w:ascii="宋体" w:hAnsi="宋体" w:hint="eastAsia"/>
          <w:color w:val="000000" w:themeColor="text1"/>
          <w:sz w:val="24"/>
          <w:szCs w:val="28"/>
        </w:rPr>
        <w:t>二．超说明书用药</w:t>
      </w:r>
    </w:p>
    <w:p w14:paraId="385961B4" w14:textId="77777777" w:rsidR="00435D80" w:rsidRPr="00251973" w:rsidRDefault="00435D80" w:rsidP="004953A5">
      <w:pPr>
        <w:rPr>
          <w:rFonts w:ascii="宋体" w:hAnsi="宋体"/>
          <w:color w:val="000000" w:themeColor="text1"/>
          <w:sz w:val="24"/>
          <w:szCs w:val="28"/>
        </w:rPr>
      </w:pPr>
      <w:r w:rsidRPr="00251973">
        <w:rPr>
          <w:rFonts w:ascii="宋体" w:hAnsi="宋体"/>
          <w:color w:val="000000" w:themeColor="text1"/>
          <w:sz w:val="24"/>
          <w:szCs w:val="28"/>
        </w:rPr>
        <w:t>1.</w:t>
      </w:r>
      <w:r w:rsidRPr="00251973">
        <w:rPr>
          <w:rFonts w:ascii="宋体" w:hAnsi="宋体" w:hint="eastAsia"/>
          <w:color w:val="000000" w:themeColor="text1"/>
          <w:sz w:val="24"/>
          <w:szCs w:val="28"/>
        </w:rPr>
        <w:t>超适应症</w:t>
      </w:r>
    </w:p>
    <w:p w14:paraId="2DA1891C" w14:textId="791D4F5B" w:rsidR="001C6CB6" w:rsidRPr="00251973" w:rsidRDefault="00435D80" w:rsidP="004953A5">
      <w:pPr>
        <w:ind w:firstLineChars="200" w:firstLine="480"/>
        <w:rPr>
          <w:rFonts w:ascii="宋体" w:hAnsi="宋体"/>
          <w:color w:val="000000" w:themeColor="text1"/>
          <w:sz w:val="24"/>
          <w:szCs w:val="28"/>
        </w:rPr>
      </w:pPr>
      <w:r w:rsidRPr="00251973">
        <w:rPr>
          <w:rFonts w:ascii="宋体" w:hAnsi="宋体" w:hint="eastAsia"/>
          <w:color w:val="000000" w:themeColor="text1"/>
          <w:sz w:val="24"/>
          <w:szCs w:val="28"/>
        </w:rPr>
        <w:t>脓毒</w:t>
      </w:r>
      <w:proofErr w:type="gramStart"/>
      <w:r w:rsidRPr="00251973">
        <w:rPr>
          <w:rFonts w:ascii="宋体" w:hAnsi="宋体" w:hint="eastAsia"/>
          <w:color w:val="000000" w:themeColor="text1"/>
          <w:sz w:val="24"/>
          <w:szCs w:val="28"/>
        </w:rPr>
        <w:t>症相关</w:t>
      </w:r>
      <w:proofErr w:type="gramEnd"/>
      <w:r w:rsidRPr="00251973">
        <w:rPr>
          <w:rFonts w:ascii="宋体" w:hAnsi="宋体" w:hint="eastAsia"/>
          <w:color w:val="000000" w:themeColor="text1"/>
          <w:sz w:val="24"/>
          <w:szCs w:val="28"/>
        </w:rPr>
        <w:t>血小板减少症</w:t>
      </w:r>
      <w:r w:rsidRPr="00251973">
        <w:rPr>
          <w:rFonts w:ascii="宋体" w:hAnsi="宋体"/>
          <w:color w:val="000000" w:themeColor="text1"/>
          <w:sz w:val="24"/>
          <w:szCs w:val="28"/>
        </w:rPr>
        <w:t>：</w:t>
      </w:r>
      <w:r w:rsidRPr="00251973">
        <w:rPr>
          <w:rFonts w:ascii="宋体" w:hAnsi="宋体" w:hint="eastAsia"/>
          <w:color w:val="000000" w:themeColor="text1"/>
          <w:sz w:val="24"/>
          <w:szCs w:val="28"/>
        </w:rPr>
        <w:t>脓毒症诱发的</w:t>
      </w:r>
      <w:proofErr w:type="gramStart"/>
      <w:r w:rsidRPr="00251973">
        <w:rPr>
          <w:rFonts w:ascii="宋体" w:hAnsi="宋体" w:hint="eastAsia"/>
          <w:color w:val="000000" w:themeColor="text1"/>
          <w:sz w:val="24"/>
          <w:szCs w:val="28"/>
        </w:rPr>
        <w:t>血小板减少症很常见</w:t>
      </w:r>
      <w:proofErr w:type="gramEnd"/>
      <w:r w:rsidRPr="00251973">
        <w:rPr>
          <w:rFonts w:ascii="宋体" w:hAnsi="宋体" w:hint="eastAsia"/>
          <w:color w:val="000000" w:themeColor="text1"/>
          <w:sz w:val="24"/>
          <w:szCs w:val="28"/>
        </w:rPr>
        <w:t>，传统的输注血小板往往受到血源及维持时效等限制无法有效维持血小板水平。目前已有多项研究聚焦</w:t>
      </w:r>
      <w:proofErr w:type="spellStart"/>
      <w:r w:rsidRPr="00251973">
        <w:rPr>
          <w:rFonts w:ascii="宋体" w:hAnsi="宋体"/>
          <w:color w:val="000000" w:themeColor="text1"/>
          <w:sz w:val="24"/>
          <w:szCs w:val="28"/>
        </w:rPr>
        <w:t>rhTPO</w:t>
      </w:r>
      <w:proofErr w:type="spellEnd"/>
      <w:r w:rsidRPr="00251973">
        <w:rPr>
          <w:rFonts w:ascii="宋体" w:hAnsi="宋体" w:hint="eastAsia"/>
          <w:color w:val="000000" w:themeColor="text1"/>
          <w:sz w:val="24"/>
          <w:szCs w:val="28"/>
        </w:rPr>
        <w:t>脓毒症诱发的血小板减少症，2</w:t>
      </w:r>
      <w:r w:rsidRPr="00251973">
        <w:rPr>
          <w:rFonts w:ascii="宋体" w:hAnsi="宋体"/>
          <w:color w:val="000000" w:themeColor="text1"/>
          <w:sz w:val="24"/>
          <w:szCs w:val="28"/>
        </w:rPr>
        <w:t>016</w:t>
      </w:r>
      <w:r w:rsidRPr="00251973">
        <w:rPr>
          <w:rFonts w:ascii="宋体" w:hAnsi="宋体" w:hint="eastAsia"/>
          <w:color w:val="000000" w:themeColor="text1"/>
          <w:sz w:val="24"/>
          <w:szCs w:val="28"/>
        </w:rPr>
        <w:t>年郑树森院士团队的研究</w:t>
      </w:r>
      <w:r w:rsidRPr="00251973">
        <w:rPr>
          <w:rFonts w:ascii="宋体" w:hAnsi="宋体"/>
          <w:color w:val="000000" w:themeColor="text1"/>
          <w:sz w:val="24"/>
          <w:szCs w:val="28"/>
          <w:vertAlign w:val="superscript"/>
        </w:rPr>
        <w:t>[</w:t>
      </w:r>
      <w:r w:rsidR="006F4994" w:rsidRPr="00251973">
        <w:rPr>
          <w:rFonts w:ascii="宋体" w:hAnsi="宋体" w:hint="eastAsia"/>
          <w:color w:val="000000" w:themeColor="text1"/>
          <w:sz w:val="24"/>
          <w:szCs w:val="28"/>
          <w:vertAlign w:val="superscript"/>
        </w:rPr>
        <w:t>52</w:t>
      </w:r>
      <w:r w:rsidRPr="00251973">
        <w:rPr>
          <w:rFonts w:ascii="宋体" w:hAnsi="宋体"/>
          <w:color w:val="000000" w:themeColor="text1"/>
          <w:sz w:val="24"/>
          <w:szCs w:val="28"/>
          <w:vertAlign w:val="superscript"/>
        </w:rPr>
        <w:t>]</w:t>
      </w:r>
      <w:r w:rsidRPr="00251973">
        <w:rPr>
          <w:rFonts w:ascii="宋体" w:hAnsi="宋体" w:hint="eastAsia"/>
          <w:color w:val="000000" w:themeColor="text1"/>
          <w:sz w:val="24"/>
          <w:szCs w:val="28"/>
        </w:rPr>
        <w:t>指出：针对脓毒症合并血小板减少症的患者，在传统治疗手段的基础上联合</w:t>
      </w:r>
      <w:proofErr w:type="spellStart"/>
      <w:r w:rsidRPr="00251973">
        <w:rPr>
          <w:rFonts w:ascii="宋体" w:hAnsi="宋体" w:hint="eastAsia"/>
          <w:color w:val="000000" w:themeColor="text1"/>
          <w:sz w:val="24"/>
          <w:szCs w:val="28"/>
        </w:rPr>
        <w:t>rhTPO</w:t>
      </w:r>
      <w:proofErr w:type="spellEnd"/>
      <w:r w:rsidRPr="00251973">
        <w:rPr>
          <w:rFonts w:ascii="宋体" w:hAnsi="宋体" w:hint="eastAsia"/>
          <w:color w:val="000000" w:themeColor="text1"/>
          <w:sz w:val="24"/>
          <w:szCs w:val="28"/>
        </w:rPr>
        <w:t xml:space="preserve"> 治疗可以显著地提升血小板计数，减少</w:t>
      </w:r>
      <w:proofErr w:type="gramStart"/>
      <w:r w:rsidRPr="00251973">
        <w:rPr>
          <w:rFonts w:ascii="宋体" w:hAnsi="宋体" w:hint="eastAsia"/>
          <w:color w:val="000000" w:themeColor="text1"/>
          <w:sz w:val="24"/>
          <w:szCs w:val="28"/>
        </w:rPr>
        <w:t>输注血制品</w:t>
      </w:r>
      <w:proofErr w:type="gramEnd"/>
      <w:r w:rsidRPr="00251973">
        <w:rPr>
          <w:rFonts w:ascii="宋体" w:hAnsi="宋体" w:hint="eastAsia"/>
          <w:color w:val="000000" w:themeColor="text1"/>
          <w:sz w:val="24"/>
          <w:szCs w:val="28"/>
        </w:rPr>
        <w:t>带来的风险以及医疗资源的消耗，改善患者预后。2020年发表的一篇荟萃分析</w:t>
      </w:r>
      <w:r w:rsidRPr="00251973">
        <w:rPr>
          <w:rFonts w:ascii="宋体" w:hAnsi="宋体"/>
          <w:color w:val="000000" w:themeColor="text1"/>
          <w:sz w:val="24"/>
          <w:szCs w:val="28"/>
          <w:vertAlign w:val="superscript"/>
        </w:rPr>
        <w:t>[</w:t>
      </w:r>
      <w:r w:rsidR="006F4994" w:rsidRPr="00251973">
        <w:rPr>
          <w:rFonts w:ascii="宋体" w:hAnsi="宋体" w:hint="eastAsia"/>
          <w:color w:val="000000" w:themeColor="text1"/>
          <w:sz w:val="24"/>
          <w:szCs w:val="28"/>
          <w:vertAlign w:val="superscript"/>
        </w:rPr>
        <w:t>53</w:t>
      </w:r>
      <w:r w:rsidRPr="00251973">
        <w:rPr>
          <w:rFonts w:ascii="宋体" w:hAnsi="宋体"/>
          <w:color w:val="000000" w:themeColor="text1"/>
          <w:sz w:val="24"/>
          <w:szCs w:val="28"/>
          <w:vertAlign w:val="superscript"/>
        </w:rPr>
        <w:t>]</w:t>
      </w:r>
      <w:r w:rsidRPr="00251973">
        <w:rPr>
          <w:rFonts w:ascii="宋体" w:hAnsi="宋体" w:hint="eastAsia"/>
          <w:color w:val="000000" w:themeColor="text1"/>
          <w:sz w:val="24"/>
          <w:szCs w:val="28"/>
        </w:rPr>
        <w:t>纳入10个随机对照试验，共681例患者</w:t>
      </w:r>
      <w:r w:rsidR="000065B9" w:rsidRPr="00251973">
        <w:rPr>
          <w:rFonts w:ascii="宋体" w:hAnsi="宋体" w:hint="eastAsia"/>
          <w:color w:val="000000" w:themeColor="text1"/>
          <w:sz w:val="24"/>
          <w:szCs w:val="28"/>
        </w:rPr>
        <w:t>，</w:t>
      </w:r>
      <w:r w:rsidRPr="00251973">
        <w:rPr>
          <w:rFonts w:ascii="宋体" w:hAnsi="宋体" w:hint="eastAsia"/>
          <w:color w:val="000000" w:themeColor="text1"/>
          <w:sz w:val="24"/>
          <w:szCs w:val="28"/>
        </w:rPr>
        <w:t>与常规治疗相比，</w:t>
      </w:r>
      <w:proofErr w:type="spellStart"/>
      <w:r w:rsidRPr="00251973">
        <w:rPr>
          <w:rFonts w:ascii="宋体" w:hAnsi="宋体" w:hint="eastAsia"/>
          <w:color w:val="000000" w:themeColor="text1"/>
          <w:sz w:val="24"/>
          <w:szCs w:val="28"/>
        </w:rPr>
        <w:t>rhTPO</w:t>
      </w:r>
      <w:proofErr w:type="spellEnd"/>
      <w:r w:rsidRPr="00251973">
        <w:rPr>
          <w:rFonts w:ascii="宋体" w:hAnsi="宋体" w:hint="eastAsia"/>
          <w:color w:val="000000" w:themeColor="text1"/>
          <w:sz w:val="24"/>
          <w:szCs w:val="28"/>
        </w:rPr>
        <w:t>可显著增加血小板计数，降低28天死亡率 (RR=0.66，P=0.03)，降低血制品输血量和ICU住院时间</w:t>
      </w:r>
      <w:r w:rsidR="000065B9" w:rsidRPr="00251973">
        <w:rPr>
          <w:rFonts w:ascii="宋体" w:hAnsi="宋体" w:hint="eastAsia"/>
          <w:color w:val="000000" w:themeColor="text1"/>
          <w:sz w:val="24"/>
          <w:szCs w:val="28"/>
        </w:rPr>
        <w:t>，</w:t>
      </w:r>
      <w:r w:rsidRPr="00251973">
        <w:rPr>
          <w:rFonts w:ascii="宋体" w:hAnsi="宋体" w:hint="eastAsia"/>
          <w:color w:val="000000" w:themeColor="text1"/>
          <w:sz w:val="24"/>
          <w:szCs w:val="28"/>
        </w:rPr>
        <w:t xml:space="preserve">此外，与传统抗生素治疗联合静脉注射免疫球蛋白相比， </w:t>
      </w:r>
      <w:proofErr w:type="spellStart"/>
      <w:r w:rsidRPr="00251973">
        <w:rPr>
          <w:rFonts w:ascii="宋体" w:hAnsi="宋体" w:hint="eastAsia"/>
          <w:color w:val="000000" w:themeColor="text1"/>
          <w:sz w:val="24"/>
          <w:szCs w:val="28"/>
        </w:rPr>
        <w:t>rhTPO</w:t>
      </w:r>
      <w:proofErr w:type="spellEnd"/>
      <w:r w:rsidRPr="00251973">
        <w:rPr>
          <w:rFonts w:ascii="宋体" w:hAnsi="宋体" w:hint="eastAsia"/>
          <w:color w:val="000000" w:themeColor="text1"/>
          <w:sz w:val="24"/>
          <w:szCs w:val="28"/>
        </w:rPr>
        <w:t>与治疗第7天血小板计数的改善有关(SMD,0.86，P &lt; 0.001)，血液制品输血量减少。2</w:t>
      </w:r>
      <w:r w:rsidRPr="00251973">
        <w:rPr>
          <w:rFonts w:ascii="宋体" w:hAnsi="宋体"/>
          <w:color w:val="000000" w:themeColor="text1"/>
          <w:sz w:val="24"/>
          <w:szCs w:val="28"/>
        </w:rPr>
        <w:t>019</w:t>
      </w:r>
      <w:r w:rsidRPr="00251973">
        <w:rPr>
          <w:rFonts w:ascii="宋体" w:hAnsi="宋体" w:hint="eastAsia"/>
          <w:color w:val="000000" w:themeColor="text1"/>
          <w:sz w:val="24"/>
          <w:szCs w:val="28"/>
        </w:rPr>
        <w:t>年</w:t>
      </w:r>
      <w:r w:rsidR="003473DA" w:rsidRPr="00251973">
        <w:rPr>
          <w:rFonts w:ascii="宋体" w:hAnsi="宋体" w:hint="eastAsia"/>
          <w:color w:val="000000" w:themeColor="text1"/>
          <w:sz w:val="24"/>
          <w:szCs w:val="28"/>
        </w:rPr>
        <w:t>中国老年医学会的《感染诱发的老年多器官功能障碍综合征诊断与治疗中国指南》</w:t>
      </w:r>
      <w:r w:rsidRPr="00251973">
        <w:rPr>
          <w:rFonts w:ascii="宋体" w:hAnsi="宋体" w:hint="eastAsia"/>
          <w:color w:val="000000" w:themeColor="text1"/>
          <w:sz w:val="24"/>
          <w:szCs w:val="28"/>
        </w:rPr>
        <w:t>及2020年全军重症医学专业委员会的《中国成人重症患者血小板减少</w:t>
      </w:r>
      <w:r w:rsidR="000065B9" w:rsidRPr="00251973">
        <w:rPr>
          <w:rFonts w:ascii="宋体" w:hAnsi="宋体" w:hint="eastAsia"/>
          <w:color w:val="000000" w:themeColor="text1"/>
          <w:sz w:val="24"/>
          <w:szCs w:val="28"/>
        </w:rPr>
        <w:t>诊疗</w:t>
      </w:r>
      <w:r w:rsidRPr="00251973">
        <w:rPr>
          <w:rFonts w:ascii="宋体" w:hAnsi="宋体" w:hint="eastAsia"/>
          <w:color w:val="000000" w:themeColor="text1"/>
          <w:sz w:val="24"/>
          <w:szCs w:val="28"/>
        </w:rPr>
        <w:t>专家共识》均指出TPO可用于脓毒</w:t>
      </w:r>
      <w:proofErr w:type="gramStart"/>
      <w:r w:rsidRPr="00251973">
        <w:rPr>
          <w:rFonts w:ascii="宋体" w:hAnsi="宋体" w:hint="eastAsia"/>
          <w:color w:val="000000" w:themeColor="text1"/>
          <w:sz w:val="24"/>
          <w:szCs w:val="28"/>
        </w:rPr>
        <w:t>症相关</w:t>
      </w:r>
      <w:proofErr w:type="gramEnd"/>
      <w:r w:rsidRPr="00251973">
        <w:rPr>
          <w:rFonts w:ascii="宋体" w:hAnsi="宋体" w:hint="eastAsia"/>
          <w:color w:val="000000" w:themeColor="text1"/>
          <w:sz w:val="24"/>
          <w:szCs w:val="28"/>
        </w:rPr>
        <w:t>的血小板减少症</w:t>
      </w:r>
      <w:r w:rsidRPr="00251973">
        <w:rPr>
          <w:rFonts w:ascii="宋体" w:hAnsi="宋体" w:hint="eastAsia"/>
          <w:color w:val="000000" w:themeColor="text1"/>
          <w:sz w:val="24"/>
          <w:szCs w:val="28"/>
          <w:vertAlign w:val="superscript"/>
        </w:rPr>
        <w:t>[</w:t>
      </w:r>
      <w:r w:rsidR="006F4994" w:rsidRPr="00251973">
        <w:rPr>
          <w:rFonts w:ascii="宋体" w:hAnsi="宋体" w:hint="eastAsia"/>
          <w:color w:val="000000" w:themeColor="text1"/>
          <w:sz w:val="24"/>
          <w:szCs w:val="28"/>
          <w:vertAlign w:val="superscript"/>
        </w:rPr>
        <w:t>54</w:t>
      </w:r>
      <w:r w:rsidR="001076D0" w:rsidRPr="00251973">
        <w:rPr>
          <w:rFonts w:ascii="宋体" w:hAnsi="宋体" w:hint="eastAsia"/>
          <w:color w:val="000000" w:themeColor="text1"/>
          <w:sz w:val="24"/>
          <w:szCs w:val="28"/>
          <w:vertAlign w:val="superscript"/>
        </w:rPr>
        <w:t>、</w:t>
      </w:r>
      <w:r w:rsidR="006F4994" w:rsidRPr="00251973">
        <w:rPr>
          <w:rFonts w:ascii="宋体" w:hAnsi="宋体" w:hint="eastAsia"/>
          <w:color w:val="000000" w:themeColor="text1"/>
          <w:sz w:val="24"/>
          <w:szCs w:val="28"/>
          <w:vertAlign w:val="superscript"/>
        </w:rPr>
        <w:t>5</w:t>
      </w:r>
      <w:r w:rsidR="001076D0" w:rsidRPr="00251973">
        <w:rPr>
          <w:rFonts w:ascii="宋体" w:hAnsi="宋体"/>
          <w:color w:val="000000" w:themeColor="text1"/>
          <w:sz w:val="24"/>
          <w:szCs w:val="28"/>
          <w:vertAlign w:val="superscript"/>
        </w:rPr>
        <w:t>5</w:t>
      </w:r>
      <w:r w:rsidRPr="00251973">
        <w:rPr>
          <w:rFonts w:ascii="宋体" w:hAnsi="宋体" w:hint="eastAsia"/>
          <w:color w:val="000000" w:themeColor="text1"/>
          <w:sz w:val="24"/>
          <w:szCs w:val="28"/>
          <w:vertAlign w:val="superscript"/>
        </w:rPr>
        <w:t>]</w:t>
      </w:r>
      <w:r w:rsidRPr="00251973">
        <w:rPr>
          <w:rFonts w:ascii="宋体" w:hAnsi="宋体" w:hint="eastAsia"/>
          <w:color w:val="000000" w:themeColor="text1"/>
          <w:sz w:val="24"/>
          <w:szCs w:val="28"/>
        </w:rPr>
        <w:t>。</w:t>
      </w:r>
      <w:r w:rsidRPr="00251973">
        <w:rPr>
          <w:rFonts w:ascii="宋体" w:hAnsi="宋体" w:hint="eastAsia"/>
          <w:b/>
          <w:bCs/>
          <w:color w:val="000000" w:themeColor="text1"/>
          <w:sz w:val="24"/>
          <w:szCs w:val="28"/>
        </w:rPr>
        <w:t>（有效性等级Class</w:t>
      </w:r>
      <w:r w:rsidR="00C179CB" w:rsidRPr="00251973">
        <w:rPr>
          <w:rFonts w:ascii="宋体" w:hAnsi="宋体"/>
          <w:b/>
          <w:bCs/>
          <w:color w:val="000000" w:themeColor="text1"/>
          <w:sz w:val="24"/>
        </w:rPr>
        <w:t xml:space="preserve"> I</w:t>
      </w:r>
      <w:r w:rsidRPr="00251973">
        <w:rPr>
          <w:rFonts w:ascii="宋体" w:hAnsi="宋体" w:hint="eastAsia"/>
          <w:b/>
          <w:bCs/>
          <w:color w:val="000000" w:themeColor="text1"/>
          <w:sz w:val="24"/>
          <w:szCs w:val="28"/>
        </w:rPr>
        <w:t>，推荐等级Class Ⅱ</w:t>
      </w:r>
      <w:r w:rsidR="00C179CB" w:rsidRPr="00251973">
        <w:rPr>
          <w:rFonts w:ascii="宋体" w:hAnsi="宋体" w:hint="eastAsia"/>
          <w:b/>
          <w:bCs/>
          <w:color w:val="000000" w:themeColor="text1"/>
          <w:sz w:val="24"/>
          <w:szCs w:val="28"/>
        </w:rPr>
        <w:t>a</w:t>
      </w:r>
      <w:r w:rsidRPr="00251973">
        <w:rPr>
          <w:rFonts w:ascii="宋体" w:hAnsi="宋体" w:hint="eastAsia"/>
          <w:b/>
          <w:bCs/>
          <w:color w:val="000000" w:themeColor="text1"/>
          <w:sz w:val="24"/>
          <w:szCs w:val="28"/>
        </w:rPr>
        <w:t xml:space="preserve">，证据等级Category </w:t>
      </w:r>
      <w:r w:rsidR="00E2656C" w:rsidRPr="00251973">
        <w:rPr>
          <w:rFonts w:ascii="宋体" w:hAnsi="宋体"/>
          <w:b/>
          <w:bCs/>
          <w:color w:val="000000" w:themeColor="text1"/>
          <w:sz w:val="24"/>
          <w:szCs w:val="28"/>
        </w:rPr>
        <w:t>B</w:t>
      </w:r>
      <w:r w:rsidRPr="00251973">
        <w:rPr>
          <w:rFonts w:ascii="宋体" w:hAnsi="宋体" w:hint="eastAsia"/>
          <w:b/>
          <w:bCs/>
          <w:color w:val="000000" w:themeColor="text1"/>
          <w:sz w:val="24"/>
          <w:szCs w:val="28"/>
        </w:rPr>
        <w:t>）</w:t>
      </w:r>
    </w:p>
    <w:p w14:paraId="2915BB0F" w14:textId="77777777" w:rsidR="001565C6" w:rsidRPr="00251973" w:rsidRDefault="001565C6" w:rsidP="004953A5">
      <w:pPr>
        <w:pStyle w:val="2"/>
        <w:spacing w:before="0" w:after="0" w:line="240" w:lineRule="auto"/>
        <w:rPr>
          <w:color w:val="000000" w:themeColor="text1"/>
        </w:rPr>
      </w:pPr>
      <w:bookmarkStart w:id="23" w:name="_Toc83228450"/>
      <w:r w:rsidRPr="00251973">
        <w:rPr>
          <w:rFonts w:hint="eastAsia"/>
          <w:color w:val="000000" w:themeColor="text1"/>
        </w:rPr>
        <w:t>参考文献</w:t>
      </w:r>
      <w:bookmarkEnd w:id="23"/>
    </w:p>
    <w:p w14:paraId="41B5F7A8" w14:textId="77777777" w:rsidR="003B711D" w:rsidRPr="00251973" w:rsidRDefault="00891FD8" w:rsidP="004953A5">
      <w:pPr>
        <w:pStyle w:val="a5"/>
        <w:numPr>
          <w:ilvl w:val="0"/>
          <w:numId w:val="15"/>
        </w:numPr>
        <w:ind w:firstLineChars="0"/>
        <w:rPr>
          <w:rFonts w:asciiTheme="minorEastAsia" w:hAnsiTheme="minorEastAsia"/>
          <w:color w:val="000000" w:themeColor="text1"/>
        </w:rPr>
      </w:pPr>
      <w:proofErr w:type="spellStart"/>
      <w:r w:rsidRPr="00251973">
        <w:rPr>
          <w:rFonts w:asciiTheme="minorEastAsia" w:hAnsiTheme="minorEastAsia"/>
          <w:color w:val="000000" w:themeColor="text1"/>
        </w:rPr>
        <w:t>Dahaba</w:t>
      </w:r>
      <w:proofErr w:type="spellEnd"/>
      <w:r w:rsidRPr="00251973">
        <w:rPr>
          <w:rFonts w:asciiTheme="minorEastAsia" w:hAnsiTheme="minorEastAsia"/>
          <w:color w:val="000000" w:themeColor="text1"/>
        </w:rPr>
        <w:t xml:space="preserve"> AA, </w:t>
      </w:r>
      <w:proofErr w:type="spellStart"/>
      <w:r w:rsidRPr="00251973">
        <w:rPr>
          <w:rFonts w:asciiTheme="minorEastAsia" w:hAnsiTheme="minorEastAsia"/>
          <w:color w:val="000000" w:themeColor="text1"/>
        </w:rPr>
        <w:t>Grabner</w:t>
      </w:r>
      <w:proofErr w:type="spellEnd"/>
      <w:r w:rsidRPr="00251973">
        <w:rPr>
          <w:rFonts w:asciiTheme="minorEastAsia" w:hAnsiTheme="minorEastAsia"/>
          <w:color w:val="000000" w:themeColor="text1"/>
        </w:rPr>
        <w:t xml:space="preserve"> T, </w:t>
      </w:r>
      <w:proofErr w:type="spellStart"/>
      <w:r w:rsidRPr="00251973">
        <w:rPr>
          <w:rFonts w:asciiTheme="minorEastAsia" w:hAnsiTheme="minorEastAsia"/>
          <w:color w:val="000000" w:themeColor="text1"/>
        </w:rPr>
        <w:t>Rehak</w:t>
      </w:r>
      <w:proofErr w:type="spellEnd"/>
      <w:r w:rsidRPr="00251973">
        <w:rPr>
          <w:rFonts w:asciiTheme="minorEastAsia" w:hAnsiTheme="minorEastAsia"/>
          <w:color w:val="000000" w:themeColor="text1"/>
        </w:rPr>
        <w:t xml:space="preserve"> PH, </w:t>
      </w:r>
      <w:r w:rsidR="00B26DC4" w:rsidRPr="00251973">
        <w:rPr>
          <w:rFonts w:asciiTheme="minorEastAsia" w:hAnsiTheme="minorEastAsia"/>
          <w:color w:val="000000" w:themeColor="text1"/>
        </w:rPr>
        <w:t>et al</w:t>
      </w:r>
      <w:r w:rsidRPr="00251973">
        <w:rPr>
          <w:rFonts w:asciiTheme="minorEastAsia" w:hAnsiTheme="minorEastAsia"/>
          <w:color w:val="000000" w:themeColor="text1"/>
        </w:rPr>
        <w:t xml:space="preserve">. Remifentanil versus morphine analgesia and sedation for mechanically ventilated critically ill patients: a randomized double blind </w:t>
      </w:r>
      <w:proofErr w:type="gramStart"/>
      <w:r w:rsidRPr="00251973">
        <w:rPr>
          <w:rFonts w:asciiTheme="minorEastAsia" w:hAnsiTheme="minorEastAsia"/>
          <w:color w:val="000000" w:themeColor="text1"/>
        </w:rPr>
        <w:t>study[</w:t>
      </w:r>
      <w:proofErr w:type="gramEnd"/>
      <w:r w:rsidRPr="00251973">
        <w:rPr>
          <w:rFonts w:asciiTheme="minorEastAsia" w:hAnsiTheme="minorEastAsia"/>
          <w:color w:val="000000" w:themeColor="text1"/>
        </w:rPr>
        <w:t>J]. Anesthesiology. 2004, 101(3):640-646.</w:t>
      </w:r>
    </w:p>
    <w:p w14:paraId="7CEAAD43" w14:textId="77777777" w:rsidR="00891FD8" w:rsidRPr="00251973" w:rsidRDefault="00891FD8" w:rsidP="004953A5">
      <w:pPr>
        <w:pStyle w:val="a5"/>
        <w:numPr>
          <w:ilvl w:val="0"/>
          <w:numId w:val="15"/>
        </w:numPr>
        <w:ind w:firstLineChars="0"/>
        <w:rPr>
          <w:rFonts w:asciiTheme="minorEastAsia" w:hAnsiTheme="minorEastAsia"/>
          <w:color w:val="000000" w:themeColor="text1"/>
        </w:rPr>
      </w:pPr>
      <w:proofErr w:type="spellStart"/>
      <w:r w:rsidRPr="00251973">
        <w:rPr>
          <w:rFonts w:asciiTheme="minorEastAsia" w:hAnsiTheme="minorEastAsia"/>
          <w:color w:val="000000" w:themeColor="text1"/>
        </w:rPr>
        <w:t>Karabinis</w:t>
      </w:r>
      <w:proofErr w:type="spellEnd"/>
      <w:r w:rsidRPr="00251973">
        <w:rPr>
          <w:rFonts w:asciiTheme="minorEastAsia" w:hAnsiTheme="minorEastAsia"/>
          <w:color w:val="000000" w:themeColor="text1"/>
        </w:rPr>
        <w:t xml:space="preserve"> A, </w:t>
      </w:r>
      <w:proofErr w:type="spellStart"/>
      <w:r w:rsidRPr="00251973">
        <w:rPr>
          <w:rFonts w:asciiTheme="minorEastAsia" w:hAnsiTheme="minorEastAsia"/>
          <w:color w:val="000000" w:themeColor="text1"/>
        </w:rPr>
        <w:t>Mandragos</w:t>
      </w:r>
      <w:proofErr w:type="spellEnd"/>
      <w:r w:rsidRPr="00251973">
        <w:rPr>
          <w:rFonts w:asciiTheme="minorEastAsia" w:hAnsiTheme="minorEastAsia"/>
          <w:color w:val="000000" w:themeColor="text1"/>
        </w:rPr>
        <w:t xml:space="preserve"> K, </w:t>
      </w:r>
      <w:proofErr w:type="spellStart"/>
      <w:r w:rsidRPr="00251973">
        <w:rPr>
          <w:rFonts w:asciiTheme="minorEastAsia" w:hAnsiTheme="minorEastAsia"/>
          <w:color w:val="000000" w:themeColor="text1"/>
        </w:rPr>
        <w:t>Stergiopoulos</w:t>
      </w:r>
      <w:proofErr w:type="spellEnd"/>
      <w:r w:rsidRPr="00251973">
        <w:rPr>
          <w:rFonts w:asciiTheme="minorEastAsia" w:hAnsiTheme="minorEastAsia"/>
          <w:color w:val="000000" w:themeColor="text1"/>
        </w:rPr>
        <w:t xml:space="preserve"> S, et al. Safety and efficacy of analgesia-based sedation with remifentanil versus standard hypnotic-based regimens in intensive care unit patients with brain injuries: a </w:t>
      </w:r>
      <w:proofErr w:type="spellStart"/>
      <w:r w:rsidRPr="00251973">
        <w:rPr>
          <w:rFonts w:asciiTheme="minorEastAsia" w:hAnsiTheme="minorEastAsia"/>
          <w:color w:val="000000" w:themeColor="text1"/>
        </w:rPr>
        <w:t>randomised</w:t>
      </w:r>
      <w:proofErr w:type="spellEnd"/>
      <w:r w:rsidRPr="00251973">
        <w:rPr>
          <w:rFonts w:asciiTheme="minorEastAsia" w:hAnsiTheme="minorEastAsia"/>
          <w:color w:val="000000" w:themeColor="text1"/>
        </w:rPr>
        <w:t>, controlled trial[J]. Crit Care. 2004, 8(4):268- 280.</w:t>
      </w:r>
    </w:p>
    <w:p w14:paraId="5205DD3F" w14:textId="77777777" w:rsidR="003B711D" w:rsidRPr="00251973" w:rsidRDefault="003B711D" w:rsidP="004953A5">
      <w:pPr>
        <w:pStyle w:val="a5"/>
        <w:numPr>
          <w:ilvl w:val="0"/>
          <w:numId w:val="15"/>
        </w:numPr>
        <w:ind w:firstLineChars="0"/>
        <w:rPr>
          <w:rFonts w:asciiTheme="minorEastAsia" w:hAnsiTheme="minorEastAsia"/>
          <w:color w:val="000000" w:themeColor="text1"/>
        </w:rPr>
      </w:pPr>
      <w:proofErr w:type="spellStart"/>
      <w:r w:rsidRPr="00251973">
        <w:rPr>
          <w:rFonts w:asciiTheme="minorEastAsia" w:hAnsiTheme="minorEastAsia"/>
          <w:color w:val="000000" w:themeColor="text1"/>
        </w:rPr>
        <w:t>Muellejans</w:t>
      </w:r>
      <w:proofErr w:type="spellEnd"/>
      <w:r w:rsidRPr="00251973">
        <w:rPr>
          <w:rFonts w:asciiTheme="minorEastAsia" w:hAnsiTheme="minorEastAsia"/>
          <w:color w:val="000000" w:themeColor="text1"/>
        </w:rPr>
        <w:t xml:space="preserve"> B, Matthey T, </w:t>
      </w:r>
      <w:proofErr w:type="spellStart"/>
      <w:r w:rsidRPr="00251973">
        <w:rPr>
          <w:rFonts w:asciiTheme="minorEastAsia" w:hAnsiTheme="minorEastAsia"/>
          <w:color w:val="000000" w:themeColor="text1"/>
        </w:rPr>
        <w:t>Scholpp</w:t>
      </w:r>
      <w:proofErr w:type="spellEnd"/>
      <w:r w:rsidRPr="00251973">
        <w:rPr>
          <w:rFonts w:asciiTheme="minorEastAsia" w:hAnsiTheme="minorEastAsia"/>
          <w:color w:val="000000" w:themeColor="text1"/>
        </w:rPr>
        <w:t xml:space="preserve"> J, et al. Sedation in the intensive care unit </w:t>
      </w:r>
      <w:r w:rsidRPr="00251973">
        <w:rPr>
          <w:rFonts w:asciiTheme="minorEastAsia" w:hAnsiTheme="minorEastAsia"/>
          <w:color w:val="000000" w:themeColor="text1"/>
        </w:rPr>
        <w:lastRenderedPageBreak/>
        <w:t xml:space="preserve">with remifentanil/propofol versus midazolam/fentanyl: a </w:t>
      </w:r>
      <w:proofErr w:type="spellStart"/>
      <w:r w:rsidRPr="00251973">
        <w:rPr>
          <w:rFonts w:asciiTheme="minorEastAsia" w:hAnsiTheme="minorEastAsia"/>
          <w:color w:val="000000" w:themeColor="text1"/>
        </w:rPr>
        <w:t>randomised</w:t>
      </w:r>
      <w:proofErr w:type="spellEnd"/>
      <w:r w:rsidRPr="00251973">
        <w:rPr>
          <w:rFonts w:asciiTheme="minorEastAsia" w:hAnsiTheme="minorEastAsia"/>
          <w:color w:val="000000" w:themeColor="text1"/>
        </w:rPr>
        <w:t xml:space="preserve">, open-label, </w:t>
      </w:r>
      <w:proofErr w:type="spellStart"/>
      <w:r w:rsidRPr="00251973">
        <w:rPr>
          <w:rFonts w:asciiTheme="minorEastAsia" w:hAnsiTheme="minorEastAsia"/>
          <w:color w:val="000000" w:themeColor="text1"/>
        </w:rPr>
        <w:t>pharmacoeconomic</w:t>
      </w:r>
      <w:proofErr w:type="spellEnd"/>
      <w:r w:rsidRPr="00251973">
        <w:rPr>
          <w:rFonts w:asciiTheme="minorEastAsia" w:hAnsiTheme="minorEastAsia"/>
          <w:color w:val="000000" w:themeColor="text1"/>
        </w:rPr>
        <w:t xml:space="preserve"> trial[J]. Crit Care. 2006, 10(3):R91.</w:t>
      </w:r>
    </w:p>
    <w:p w14:paraId="4605A81B" w14:textId="77777777" w:rsidR="003B711D" w:rsidRPr="00251973" w:rsidRDefault="003B711D"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color w:val="000000" w:themeColor="text1"/>
        </w:rPr>
        <w:t xml:space="preserve">Zhu Y, Wang Y, Du </w:t>
      </w:r>
      <w:proofErr w:type="spellStart"/>
      <w:r w:rsidRPr="00251973">
        <w:rPr>
          <w:rFonts w:asciiTheme="minorEastAsia" w:hAnsiTheme="minorEastAsia"/>
          <w:color w:val="000000" w:themeColor="text1"/>
        </w:rPr>
        <w:t>B</w:t>
      </w:r>
      <w:proofErr w:type="gramStart"/>
      <w:r w:rsidRPr="00251973">
        <w:rPr>
          <w:rFonts w:asciiTheme="minorEastAsia" w:hAnsiTheme="minorEastAsia"/>
          <w:color w:val="000000" w:themeColor="text1"/>
        </w:rPr>
        <w:t>,et</w:t>
      </w:r>
      <w:proofErr w:type="spellEnd"/>
      <w:proofErr w:type="gramEnd"/>
      <w:r w:rsidRPr="00251973">
        <w:rPr>
          <w:rFonts w:asciiTheme="minorEastAsia" w:hAnsiTheme="minorEastAsia"/>
          <w:color w:val="000000" w:themeColor="text1"/>
        </w:rPr>
        <w:t xml:space="preserve"> al. Could remifentanil reduce duration of mechanical ventilation in comparison with other opioids for mechanically ventilated patients? A systematic review and meta-</w:t>
      </w:r>
      <w:proofErr w:type="spellStart"/>
      <w:r w:rsidRPr="00251973">
        <w:rPr>
          <w:rFonts w:asciiTheme="minorEastAsia" w:hAnsiTheme="minorEastAsia"/>
          <w:color w:val="000000" w:themeColor="text1"/>
        </w:rPr>
        <w:t>analysis.Crit</w:t>
      </w:r>
      <w:proofErr w:type="spellEnd"/>
      <w:r w:rsidRPr="00251973">
        <w:rPr>
          <w:rFonts w:asciiTheme="minorEastAsia" w:hAnsiTheme="minorEastAsia"/>
          <w:color w:val="000000" w:themeColor="text1"/>
        </w:rPr>
        <w:t xml:space="preserve"> Care. 2017 Aug 3;21(1):206.</w:t>
      </w:r>
    </w:p>
    <w:p w14:paraId="620EF510" w14:textId="77777777" w:rsidR="003B711D" w:rsidRPr="00251973" w:rsidRDefault="003B711D"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hint="eastAsia"/>
          <w:color w:val="000000" w:themeColor="text1"/>
        </w:rPr>
        <w:t>美国迈兰公司. 注射用盐酸瑞芬太尼说明书[Z].2019.</w:t>
      </w:r>
    </w:p>
    <w:p w14:paraId="72DC5E2C" w14:textId="77777777" w:rsidR="003B711D" w:rsidRPr="00251973" w:rsidRDefault="003B711D"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color w:val="000000" w:themeColor="text1"/>
        </w:rPr>
        <w:t>Barr J, Fraser GL, Puntillo K, et al. Clinical practice guidelines for the management of pain, agitation, and delirium in adult patients in the intensive care unit[J]. Crit Care Med. 2013, 41(1):263-306.</w:t>
      </w:r>
    </w:p>
    <w:p w14:paraId="0B15A564" w14:textId="77777777" w:rsidR="003B711D" w:rsidRPr="00251973" w:rsidRDefault="003B711D"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hint="eastAsia"/>
          <w:color w:val="000000" w:themeColor="text1"/>
        </w:rPr>
        <w:t>中华医学会重症医学分会. 中国成人ICU镇痛和镇静治疗指南[J]. 中华重症医学电子杂志, 2018, 4(2):90-113.</w:t>
      </w:r>
    </w:p>
    <w:p w14:paraId="587693EA" w14:textId="77777777" w:rsidR="003B711D" w:rsidRPr="00251973" w:rsidRDefault="003B711D" w:rsidP="004953A5">
      <w:pPr>
        <w:pStyle w:val="a5"/>
        <w:numPr>
          <w:ilvl w:val="0"/>
          <w:numId w:val="15"/>
        </w:numPr>
        <w:ind w:firstLineChars="0"/>
        <w:rPr>
          <w:rFonts w:asciiTheme="minorEastAsia" w:hAnsiTheme="minorEastAsia"/>
          <w:color w:val="000000" w:themeColor="text1"/>
        </w:rPr>
      </w:pPr>
      <w:proofErr w:type="spellStart"/>
      <w:r w:rsidRPr="00251973">
        <w:rPr>
          <w:rFonts w:asciiTheme="minorEastAsia" w:hAnsiTheme="minorEastAsia"/>
          <w:color w:val="000000" w:themeColor="text1"/>
        </w:rPr>
        <w:t>Robleda</w:t>
      </w:r>
      <w:proofErr w:type="spellEnd"/>
      <w:r w:rsidRPr="00251973">
        <w:rPr>
          <w:rFonts w:asciiTheme="minorEastAsia" w:hAnsiTheme="minorEastAsia"/>
          <w:color w:val="000000" w:themeColor="text1"/>
        </w:rPr>
        <w:t xml:space="preserve"> G, Roche-Campo F, </w:t>
      </w:r>
      <w:proofErr w:type="spellStart"/>
      <w:r w:rsidRPr="00251973">
        <w:rPr>
          <w:rFonts w:asciiTheme="minorEastAsia" w:hAnsiTheme="minorEastAsia"/>
          <w:color w:val="000000" w:themeColor="text1"/>
        </w:rPr>
        <w:t>Sendra</w:t>
      </w:r>
      <w:proofErr w:type="spellEnd"/>
      <w:r w:rsidRPr="00251973">
        <w:rPr>
          <w:rFonts w:asciiTheme="minorEastAsia" w:hAnsiTheme="minorEastAsia"/>
          <w:color w:val="000000" w:themeColor="text1"/>
        </w:rPr>
        <w:t xml:space="preserve"> MÀ, et al. Fentanyl as pre-emptive treatment of pain associated with turning mechanically ventilated patients: a randomized controlled feasibility </w:t>
      </w:r>
      <w:proofErr w:type="gramStart"/>
      <w:r w:rsidRPr="00251973">
        <w:rPr>
          <w:rFonts w:asciiTheme="minorEastAsia" w:hAnsiTheme="minorEastAsia"/>
          <w:color w:val="000000" w:themeColor="text1"/>
        </w:rPr>
        <w:t>study[</w:t>
      </w:r>
      <w:proofErr w:type="gramEnd"/>
      <w:r w:rsidRPr="00251973">
        <w:rPr>
          <w:rFonts w:asciiTheme="minorEastAsia" w:hAnsiTheme="minorEastAsia"/>
          <w:color w:val="000000" w:themeColor="text1"/>
        </w:rPr>
        <w:t>J] . Intensive Care Med. 2016 Feb;42(2):183-91.</w:t>
      </w:r>
    </w:p>
    <w:p w14:paraId="581566C0" w14:textId="77777777" w:rsidR="003B711D" w:rsidRPr="00251973" w:rsidRDefault="003B711D"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color w:val="000000" w:themeColor="text1"/>
        </w:rPr>
        <w:t xml:space="preserve">Richman PS, </w:t>
      </w:r>
      <w:proofErr w:type="spellStart"/>
      <w:r w:rsidRPr="00251973">
        <w:rPr>
          <w:rFonts w:asciiTheme="minorEastAsia" w:hAnsiTheme="minorEastAsia"/>
          <w:color w:val="000000" w:themeColor="text1"/>
        </w:rPr>
        <w:t>Baram</w:t>
      </w:r>
      <w:proofErr w:type="spellEnd"/>
      <w:r w:rsidRPr="00251973">
        <w:rPr>
          <w:rFonts w:asciiTheme="minorEastAsia" w:hAnsiTheme="minorEastAsia"/>
          <w:color w:val="000000" w:themeColor="text1"/>
        </w:rPr>
        <w:t xml:space="preserve"> D, Varela M, et al. Sedation during mechanical ventilation: a trial of benzodiazepine and opiate in combination. Crit Care Med. 2006 May;34(5):1395-401.</w:t>
      </w:r>
    </w:p>
    <w:p w14:paraId="4813BF6C" w14:textId="77777777" w:rsidR="003B713D" w:rsidRPr="00251973" w:rsidRDefault="003B713D" w:rsidP="004953A5">
      <w:pPr>
        <w:pStyle w:val="a5"/>
        <w:numPr>
          <w:ilvl w:val="0"/>
          <w:numId w:val="15"/>
        </w:numPr>
        <w:ind w:firstLineChars="0"/>
        <w:rPr>
          <w:rFonts w:asciiTheme="minorEastAsia" w:hAnsiTheme="minorEastAsia"/>
          <w:color w:val="000000" w:themeColor="text1"/>
        </w:rPr>
      </w:pPr>
      <w:r w:rsidRPr="00251973">
        <w:rPr>
          <w:rFonts w:ascii="Times New Roman" w:hAnsi="Times New Roman" w:hint="eastAsia"/>
          <w:bCs/>
          <w:color w:val="000000" w:themeColor="text1"/>
          <w:sz w:val="24"/>
        </w:rPr>
        <w:t>酒石酸布托啡诺注射液说明书，</w:t>
      </w:r>
      <w:r w:rsidRPr="00251973">
        <w:rPr>
          <w:rFonts w:ascii="Times New Roman" w:hAnsi="Times New Roman"/>
          <w:bCs/>
          <w:color w:val="000000" w:themeColor="text1"/>
          <w:sz w:val="24"/>
        </w:rPr>
        <w:t>2014</w:t>
      </w:r>
      <w:r w:rsidRPr="00251973">
        <w:rPr>
          <w:rFonts w:ascii="Times New Roman" w:hAnsi="Times New Roman" w:hint="eastAsia"/>
          <w:bCs/>
          <w:color w:val="000000" w:themeColor="text1"/>
          <w:sz w:val="24"/>
        </w:rPr>
        <w:t>版</w:t>
      </w:r>
      <w:r w:rsidRPr="00251973">
        <w:rPr>
          <w:rFonts w:ascii="Times New Roman" w:hAnsi="Times New Roman" w:hint="eastAsia"/>
          <w:bCs/>
          <w:color w:val="000000" w:themeColor="text1"/>
          <w:sz w:val="24"/>
        </w:rPr>
        <w:t xml:space="preserve">. </w:t>
      </w:r>
      <w:r w:rsidRPr="00251973">
        <w:rPr>
          <w:rFonts w:ascii="Times New Roman" w:hAnsi="Times New Roman" w:hint="eastAsia"/>
          <w:bCs/>
          <w:color w:val="000000" w:themeColor="text1"/>
          <w:sz w:val="24"/>
        </w:rPr>
        <w:t>江苏恒瑞医药股份有限公司</w:t>
      </w:r>
    </w:p>
    <w:p w14:paraId="38A36CC0" w14:textId="77777777" w:rsidR="003B713D" w:rsidRPr="00251973" w:rsidRDefault="003B713D" w:rsidP="004953A5">
      <w:pPr>
        <w:pStyle w:val="a5"/>
        <w:numPr>
          <w:ilvl w:val="0"/>
          <w:numId w:val="15"/>
        </w:numPr>
        <w:ind w:firstLineChars="0"/>
        <w:rPr>
          <w:rFonts w:ascii="Times New Roman" w:hAnsi="Times New Roman"/>
          <w:color w:val="000000" w:themeColor="text1"/>
          <w:sz w:val="24"/>
        </w:rPr>
      </w:pPr>
      <w:r w:rsidRPr="00251973">
        <w:rPr>
          <w:rFonts w:ascii="Times New Roman" w:hAnsi="宋体"/>
          <w:color w:val="000000" w:themeColor="text1"/>
          <w:sz w:val="24"/>
        </w:rPr>
        <w:t>中华医学会神经外科学分会</w:t>
      </w:r>
      <w:r w:rsidRPr="00251973">
        <w:rPr>
          <w:rFonts w:ascii="Times New Roman" w:hAnsi="Times New Roman"/>
          <w:color w:val="000000" w:themeColor="text1"/>
          <w:sz w:val="24"/>
        </w:rPr>
        <w:t xml:space="preserve">, </w:t>
      </w:r>
      <w:r w:rsidRPr="00251973">
        <w:rPr>
          <w:rFonts w:ascii="Times New Roman" w:hAnsi="宋体"/>
          <w:color w:val="000000" w:themeColor="text1"/>
          <w:sz w:val="24"/>
        </w:rPr>
        <w:t>中国神经外科重症管理协作组</w:t>
      </w:r>
      <w:r w:rsidRPr="00251973">
        <w:rPr>
          <w:rFonts w:ascii="Times New Roman" w:hAnsi="Times New Roman"/>
          <w:color w:val="000000" w:themeColor="text1"/>
          <w:sz w:val="24"/>
        </w:rPr>
        <w:t xml:space="preserve">. </w:t>
      </w:r>
      <w:r w:rsidRPr="00251973">
        <w:rPr>
          <w:rFonts w:ascii="Times New Roman" w:hAnsi="宋体"/>
          <w:color w:val="000000" w:themeColor="text1"/>
          <w:sz w:val="24"/>
        </w:rPr>
        <w:t>中国神经外科重症管理专家共识</w:t>
      </w:r>
      <w:r w:rsidRPr="00251973">
        <w:rPr>
          <w:rFonts w:ascii="Times New Roman" w:hAnsi="Times New Roman"/>
          <w:color w:val="000000" w:themeColor="text1"/>
          <w:sz w:val="24"/>
        </w:rPr>
        <w:t>（</w:t>
      </w:r>
      <w:r w:rsidRPr="00251973">
        <w:rPr>
          <w:rFonts w:ascii="Times New Roman" w:hAnsi="Times New Roman"/>
          <w:color w:val="000000" w:themeColor="text1"/>
          <w:sz w:val="24"/>
        </w:rPr>
        <w:t>2020</w:t>
      </w:r>
      <w:r w:rsidRPr="00251973">
        <w:rPr>
          <w:rFonts w:ascii="Times New Roman" w:hAnsi="宋体"/>
          <w:color w:val="000000" w:themeColor="text1"/>
          <w:sz w:val="24"/>
        </w:rPr>
        <w:t>版</w:t>
      </w:r>
      <w:r w:rsidRPr="00251973">
        <w:rPr>
          <w:rFonts w:ascii="Times New Roman" w:hAnsi="Times New Roman"/>
          <w:color w:val="000000" w:themeColor="text1"/>
          <w:sz w:val="24"/>
        </w:rPr>
        <w:t>）</w:t>
      </w:r>
      <w:r w:rsidRPr="00251973">
        <w:rPr>
          <w:rFonts w:ascii="Times New Roman" w:hAnsi="Times New Roman"/>
          <w:color w:val="000000" w:themeColor="text1"/>
          <w:sz w:val="24"/>
        </w:rPr>
        <w:t xml:space="preserve">[J]. </w:t>
      </w:r>
      <w:r w:rsidRPr="00251973">
        <w:rPr>
          <w:rFonts w:ascii="Times New Roman" w:hAnsi="宋体"/>
          <w:color w:val="000000" w:themeColor="text1"/>
          <w:sz w:val="24"/>
        </w:rPr>
        <w:t>中华医学杂志</w:t>
      </w:r>
      <w:r w:rsidRPr="00251973">
        <w:rPr>
          <w:rFonts w:ascii="Times New Roman" w:hAnsi="Times New Roman"/>
          <w:color w:val="000000" w:themeColor="text1"/>
          <w:sz w:val="24"/>
        </w:rPr>
        <w:t>, 2020, 100(19):1443-1458.</w:t>
      </w:r>
    </w:p>
    <w:p w14:paraId="708FC568" w14:textId="77777777" w:rsidR="003B713D" w:rsidRPr="00251973" w:rsidRDefault="003B713D" w:rsidP="004953A5">
      <w:pPr>
        <w:pStyle w:val="a5"/>
        <w:numPr>
          <w:ilvl w:val="0"/>
          <w:numId w:val="15"/>
        </w:numPr>
        <w:ind w:firstLineChars="0"/>
        <w:rPr>
          <w:rFonts w:ascii="Times New Roman" w:hAnsi="Times New Roman"/>
          <w:color w:val="000000" w:themeColor="text1"/>
          <w:sz w:val="24"/>
        </w:rPr>
      </w:pPr>
      <w:r w:rsidRPr="00251973">
        <w:rPr>
          <w:rFonts w:ascii="Times New Roman" w:hAnsi="宋体"/>
          <w:color w:val="000000" w:themeColor="text1"/>
          <w:sz w:val="24"/>
        </w:rPr>
        <w:t>中国心脏重症镇静镇痛专家委员会</w:t>
      </w:r>
      <w:r w:rsidRPr="00251973">
        <w:rPr>
          <w:rFonts w:ascii="Times New Roman" w:hAnsi="Times New Roman"/>
          <w:color w:val="000000" w:themeColor="text1"/>
          <w:sz w:val="24"/>
        </w:rPr>
        <w:t>.</w:t>
      </w:r>
      <w:r w:rsidRPr="00251973">
        <w:rPr>
          <w:rFonts w:ascii="Times New Roman" w:hAnsi="宋体"/>
          <w:color w:val="000000" w:themeColor="text1"/>
          <w:sz w:val="24"/>
        </w:rPr>
        <w:t>中国心脏重症镇静镇痛专家共识</w:t>
      </w:r>
      <w:r w:rsidRPr="00251973">
        <w:rPr>
          <w:rFonts w:ascii="Times New Roman" w:hAnsi="Times New Roman"/>
          <w:color w:val="000000" w:themeColor="text1"/>
          <w:sz w:val="24"/>
        </w:rPr>
        <w:t xml:space="preserve">[J]. </w:t>
      </w:r>
      <w:r w:rsidRPr="00251973">
        <w:rPr>
          <w:rFonts w:ascii="Times New Roman" w:hAnsi="宋体"/>
          <w:color w:val="000000" w:themeColor="text1"/>
          <w:sz w:val="24"/>
        </w:rPr>
        <w:t>中华医学杂志</w:t>
      </w:r>
      <w:r w:rsidRPr="00251973">
        <w:rPr>
          <w:rFonts w:ascii="Times New Roman" w:hAnsi="Times New Roman"/>
          <w:color w:val="000000" w:themeColor="text1"/>
          <w:sz w:val="24"/>
        </w:rPr>
        <w:t>, 2017, 97(10):726-734.</w:t>
      </w:r>
    </w:p>
    <w:p w14:paraId="569527CF" w14:textId="77777777" w:rsidR="00CD7E59" w:rsidRPr="00251973" w:rsidRDefault="00CD7E59"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color w:val="000000" w:themeColor="text1"/>
        </w:rPr>
        <w:t xml:space="preserve">Product Information: </w:t>
      </w:r>
      <w:proofErr w:type="spellStart"/>
      <w:r w:rsidRPr="00251973">
        <w:rPr>
          <w:rFonts w:asciiTheme="minorEastAsia" w:hAnsiTheme="minorEastAsia"/>
          <w:color w:val="000000" w:themeColor="text1"/>
        </w:rPr>
        <w:t>Precedex</w:t>
      </w:r>
      <w:proofErr w:type="spellEnd"/>
      <w:r w:rsidRPr="00251973">
        <w:rPr>
          <w:rFonts w:asciiTheme="minorEastAsia" w:hAnsiTheme="minorEastAsia"/>
          <w:color w:val="000000" w:themeColor="text1"/>
        </w:rPr>
        <w:t xml:space="preserve">(TM) intravenous injection, </w:t>
      </w:r>
      <w:proofErr w:type="spellStart"/>
      <w:r w:rsidRPr="00251973">
        <w:rPr>
          <w:rFonts w:asciiTheme="minorEastAsia" w:hAnsiTheme="minorEastAsia"/>
          <w:color w:val="000000" w:themeColor="text1"/>
        </w:rPr>
        <w:t>dexmedetomidine</w:t>
      </w:r>
      <w:proofErr w:type="spellEnd"/>
      <w:r w:rsidRPr="00251973">
        <w:rPr>
          <w:rFonts w:asciiTheme="minorEastAsia" w:hAnsiTheme="minorEastAsia"/>
          <w:color w:val="000000" w:themeColor="text1"/>
        </w:rPr>
        <w:t xml:space="preserve"> HCl intravenous injection. Hospira Inc (per FDA), Lake Forest, IL, 2020.</w:t>
      </w:r>
    </w:p>
    <w:p w14:paraId="332501F2" w14:textId="77777777" w:rsidR="00CD7E59" w:rsidRPr="00251973" w:rsidRDefault="00CD7E59"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color w:val="000000" w:themeColor="text1"/>
        </w:rPr>
        <w:t xml:space="preserve">Lewis K, </w:t>
      </w:r>
      <w:proofErr w:type="spellStart"/>
      <w:r w:rsidRPr="00251973">
        <w:rPr>
          <w:rFonts w:asciiTheme="minorEastAsia" w:hAnsiTheme="minorEastAsia"/>
          <w:color w:val="000000" w:themeColor="text1"/>
        </w:rPr>
        <w:t>Piticaru</w:t>
      </w:r>
      <w:proofErr w:type="spellEnd"/>
      <w:r w:rsidRPr="00251973">
        <w:rPr>
          <w:rFonts w:asciiTheme="minorEastAsia" w:hAnsiTheme="minorEastAsia"/>
          <w:color w:val="000000" w:themeColor="text1"/>
        </w:rPr>
        <w:t xml:space="preserve"> J, </w:t>
      </w:r>
      <w:proofErr w:type="spellStart"/>
      <w:r w:rsidRPr="00251973">
        <w:rPr>
          <w:rFonts w:asciiTheme="minorEastAsia" w:hAnsiTheme="minorEastAsia"/>
          <w:color w:val="000000" w:themeColor="text1"/>
        </w:rPr>
        <w:t>Chaudhuri</w:t>
      </w:r>
      <w:proofErr w:type="spellEnd"/>
      <w:r w:rsidRPr="00251973">
        <w:rPr>
          <w:rFonts w:asciiTheme="minorEastAsia" w:hAnsiTheme="minorEastAsia"/>
          <w:color w:val="000000" w:themeColor="text1"/>
        </w:rPr>
        <w:t xml:space="preserve"> D, et al. Safety and Efficacy of Dexmedetomidine in Acutely Ill Adults Requiring Noninvasive Ventilation: A Systematic Review and Meta-analysis of Randomized Trials. Chest. 2021 Jun;159(6):2274-2288.</w:t>
      </w:r>
    </w:p>
    <w:p w14:paraId="2DC88146" w14:textId="77777777" w:rsidR="00CD7E59" w:rsidRPr="00251973" w:rsidRDefault="00CD7E59"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color w:val="000000" w:themeColor="text1"/>
        </w:rPr>
        <w:t xml:space="preserve">Ozaki M, Takeda J, Tanaka </w:t>
      </w:r>
      <w:proofErr w:type="spellStart"/>
      <w:r w:rsidRPr="00251973">
        <w:rPr>
          <w:rFonts w:asciiTheme="minorEastAsia" w:hAnsiTheme="minorEastAsia"/>
          <w:color w:val="000000" w:themeColor="text1"/>
        </w:rPr>
        <w:t>K,et</w:t>
      </w:r>
      <w:proofErr w:type="spellEnd"/>
      <w:r w:rsidRPr="00251973">
        <w:rPr>
          <w:rFonts w:asciiTheme="minorEastAsia" w:hAnsiTheme="minorEastAsia"/>
          <w:color w:val="000000" w:themeColor="text1"/>
        </w:rPr>
        <w:t xml:space="preserve"> al. Safety and efficacy of dexmedetomidine for long-term sedation in critically ill patients. J </w:t>
      </w:r>
      <w:proofErr w:type="spellStart"/>
      <w:r w:rsidRPr="00251973">
        <w:rPr>
          <w:rFonts w:asciiTheme="minorEastAsia" w:hAnsiTheme="minorEastAsia"/>
          <w:color w:val="000000" w:themeColor="text1"/>
        </w:rPr>
        <w:t>Anesth</w:t>
      </w:r>
      <w:proofErr w:type="spellEnd"/>
      <w:r w:rsidRPr="00251973">
        <w:rPr>
          <w:rFonts w:asciiTheme="minorEastAsia" w:hAnsiTheme="minorEastAsia"/>
          <w:color w:val="000000" w:themeColor="text1"/>
        </w:rPr>
        <w:t>. 2014 Feb;28(1):38-50</w:t>
      </w:r>
    </w:p>
    <w:p w14:paraId="0014248A" w14:textId="77777777" w:rsidR="006F4994" w:rsidRPr="00251973" w:rsidRDefault="00CD7E59"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color w:val="000000" w:themeColor="text1"/>
        </w:rPr>
        <w:t xml:space="preserve">Chen K, Lu Z, Xin YC, et al: Alpha-2 agonists for long-term sedation during </w:t>
      </w:r>
      <w:r w:rsidRPr="00251973">
        <w:rPr>
          <w:rFonts w:asciiTheme="minorEastAsia" w:hAnsiTheme="minorEastAsia"/>
          <w:color w:val="000000" w:themeColor="text1"/>
        </w:rPr>
        <w:lastRenderedPageBreak/>
        <w:t>mechanical ventilation in critically ill patients. Cochrane Database Syst Rev. 2015 Jan 6;1(1):CD010269.</w:t>
      </w:r>
    </w:p>
    <w:p w14:paraId="0A550AE2" w14:textId="151E5E08" w:rsidR="000729F8" w:rsidRPr="00251973" w:rsidRDefault="000729F8" w:rsidP="004953A5">
      <w:pPr>
        <w:pStyle w:val="a5"/>
        <w:numPr>
          <w:ilvl w:val="0"/>
          <w:numId w:val="15"/>
        </w:numPr>
        <w:ind w:firstLineChars="0"/>
        <w:rPr>
          <w:rFonts w:asciiTheme="minorEastAsia" w:hAnsiTheme="minorEastAsia"/>
          <w:color w:val="000000" w:themeColor="text1"/>
        </w:rPr>
      </w:pPr>
      <w:proofErr w:type="spellStart"/>
      <w:r w:rsidRPr="00251973">
        <w:rPr>
          <w:rFonts w:asciiTheme="minorEastAsia" w:hAnsiTheme="minorEastAsia"/>
          <w:color w:val="000000" w:themeColor="text1"/>
        </w:rPr>
        <w:t>Falagas</w:t>
      </w:r>
      <w:proofErr w:type="spellEnd"/>
      <w:r w:rsidRPr="00251973">
        <w:rPr>
          <w:rFonts w:asciiTheme="minorEastAsia" w:hAnsiTheme="minorEastAsia"/>
          <w:color w:val="000000" w:themeColor="text1"/>
        </w:rPr>
        <w:t xml:space="preserve"> ME, </w:t>
      </w:r>
      <w:proofErr w:type="spellStart"/>
      <w:r w:rsidRPr="00251973">
        <w:rPr>
          <w:rFonts w:asciiTheme="minorEastAsia" w:hAnsiTheme="minorEastAsia"/>
          <w:color w:val="000000" w:themeColor="text1"/>
        </w:rPr>
        <w:t>Kasiakou</w:t>
      </w:r>
      <w:proofErr w:type="spellEnd"/>
      <w:r w:rsidRPr="00251973">
        <w:rPr>
          <w:rFonts w:asciiTheme="minorEastAsia" w:hAnsiTheme="minorEastAsia"/>
          <w:color w:val="000000" w:themeColor="text1"/>
        </w:rPr>
        <w:t xml:space="preserve"> SK. Colistin: the revival of polymyxins for the management of multidrug-resistant gram-negative bacterial infections[J]. Clin Infect Dis, 2005, 40(9): 1333-41.</w:t>
      </w:r>
    </w:p>
    <w:p w14:paraId="7B8F3FCA" w14:textId="464E9C1D" w:rsidR="000729F8" w:rsidRPr="00251973" w:rsidRDefault="000729F8"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hint="eastAsia"/>
          <w:color w:val="000000" w:themeColor="text1"/>
        </w:rPr>
        <w:t>中国医药教育协会感染疾病专业委员会, 中华医学会呼吸病学分会等. 中国</w:t>
      </w:r>
      <w:r w:rsidR="00C179CB" w:rsidRPr="00251973">
        <w:rPr>
          <w:rFonts w:asciiTheme="minorEastAsia" w:hAnsiTheme="minorEastAsia" w:hint="eastAsia"/>
          <w:color w:val="000000" w:themeColor="text1"/>
        </w:rPr>
        <w:t>多黏菌素</w:t>
      </w:r>
      <w:r w:rsidRPr="00251973">
        <w:rPr>
          <w:rFonts w:asciiTheme="minorEastAsia" w:hAnsiTheme="minorEastAsia" w:hint="eastAsia"/>
          <w:color w:val="000000" w:themeColor="text1"/>
        </w:rPr>
        <w:t>类抗菌药物临床合理应学科专家共识 [J]. 中华结核和呼吸杂志，2021,44(4):292-310.</w:t>
      </w:r>
    </w:p>
    <w:p w14:paraId="418F115C" w14:textId="06C876AB" w:rsidR="000729F8" w:rsidRPr="00251973" w:rsidRDefault="00EB1C71"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hint="eastAsia"/>
          <w:color w:val="000000" w:themeColor="text1"/>
        </w:rPr>
        <w:t>注射用多黏菌素B说明书【Z】.2016.</w:t>
      </w:r>
      <w:r w:rsidR="000729F8" w:rsidRPr="00251973">
        <w:rPr>
          <w:rFonts w:asciiTheme="minorEastAsia" w:hAnsiTheme="minorEastAsia" w:hint="eastAsia"/>
          <w:color w:val="000000" w:themeColor="text1"/>
        </w:rPr>
        <w:t xml:space="preserve">AuroMedics Pharma LLC, </w:t>
      </w:r>
    </w:p>
    <w:p w14:paraId="2899BC55" w14:textId="4413DFDB" w:rsidR="000729F8" w:rsidRPr="00251973" w:rsidRDefault="00EB1C71"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hint="eastAsia"/>
          <w:color w:val="000000" w:themeColor="text1"/>
        </w:rPr>
        <w:t>注射用硫酸多黏菌素B说明书【Z】.2017.</w:t>
      </w:r>
      <w:r w:rsidR="000729F8" w:rsidRPr="00251973">
        <w:rPr>
          <w:rFonts w:asciiTheme="minorEastAsia" w:hAnsiTheme="minorEastAsia" w:hint="eastAsia"/>
          <w:color w:val="000000" w:themeColor="text1"/>
        </w:rPr>
        <w:t>上海上药第一药业有限公司</w:t>
      </w:r>
      <w:r>
        <w:rPr>
          <w:rFonts w:asciiTheme="minorEastAsia" w:hAnsiTheme="minorEastAsia" w:hint="eastAsia"/>
          <w:color w:val="000000" w:themeColor="text1"/>
        </w:rPr>
        <w:t>.</w:t>
      </w:r>
    </w:p>
    <w:p w14:paraId="2CDACE6A" w14:textId="537D230F" w:rsidR="000729F8" w:rsidRPr="00251973" w:rsidRDefault="00EB1C71"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hint="eastAsia"/>
          <w:color w:val="000000" w:themeColor="text1"/>
        </w:rPr>
        <w:t>注射用多黏菌素E甲磺酸钠说明书</w:t>
      </w:r>
      <w:r>
        <w:rPr>
          <w:rFonts w:asciiTheme="minorEastAsia" w:hAnsiTheme="minorEastAsia" w:hint="eastAsia"/>
          <w:color w:val="000000" w:themeColor="text1"/>
        </w:rPr>
        <w:t>.</w:t>
      </w:r>
      <w:proofErr w:type="spellStart"/>
      <w:r w:rsidRPr="00EB1C71">
        <w:rPr>
          <w:rFonts w:asciiTheme="minorEastAsia" w:hAnsiTheme="minorEastAsia"/>
          <w:color w:val="000000" w:themeColor="text1"/>
        </w:rPr>
        <w:t>ParPharmaceuti</w:t>
      </w:r>
      <w:proofErr w:type="spellEnd"/>
      <w:r w:rsidRPr="00EB1C71">
        <w:rPr>
          <w:rFonts w:ascii="MS Gothic" w:eastAsia="MS Gothic" w:hAnsi="MS Gothic" w:cs="MS Gothic" w:hint="eastAsia"/>
          <w:color w:val="000000" w:themeColor="text1"/>
        </w:rPr>
        <w:t>‑</w:t>
      </w:r>
      <w:proofErr w:type="spellStart"/>
      <w:r w:rsidRPr="00EB1C71">
        <w:rPr>
          <w:rFonts w:asciiTheme="minorEastAsia" w:hAnsiTheme="minorEastAsia"/>
          <w:color w:val="000000" w:themeColor="text1"/>
        </w:rPr>
        <w:t>cal</w:t>
      </w:r>
      <w:proofErr w:type="spellEnd"/>
      <w:r w:rsidRPr="00EB1C71">
        <w:rPr>
          <w:rFonts w:asciiTheme="minorEastAsia" w:hAnsiTheme="minorEastAsia" w:hint="eastAsia"/>
          <w:color w:val="000000" w:themeColor="text1"/>
        </w:rPr>
        <w:t>；</w:t>
      </w:r>
      <w:r w:rsidRPr="00EB1C71">
        <w:rPr>
          <w:rFonts w:asciiTheme="minorEastAsia" w:hAnsiTheme="minorEastAsia"/>
          <w:color w:val="000000" w:themeColor="text1"/>
        </w:rPr>
        <w:t>USA</w:t>
      </w:r>
      <w:r w:rsidRPr="00251973" w:rsidDel="00EB1C71">
        <w:rPr>
          <w:rFonts w:asciiTheme="minorEastAsia" w:hAnsiTheme="minorEastAsia" w:hint="eastAsia"/>
          <w:color w:val="000000" w:themeColor="text1"/>
        </w:rPr>
        <w:t xml:space="preserve"> </w:t>
      </w:r>
    </w:p>
    <w:p w14:paraId="612D8190" w14:textId="4F573151" w:rsidR="000729F8" w:rsidRPr="00251973" w:rsidRDefault="00EB1C71" w:rsidP="004953A5">
      <w:pPr>
        <w:pStyle w:val="a5"/>
        <w:numPr>
          <w:ilvl w:val="0"/>
          <w:numId w:val="15"/>
        </w:numPr>
        <w:ind w:firstLineChars="0"/>
        <w:rPr>
          <w:rFonts w:asciiTheme="minorEastAsia" w:hAnsiTheme="minorEastAsia"/>
          <w:color w:val="000000" w:themeColor="text1"/>
        </w:rPr>
      </w:pPr>
      <w:r>
        <w:rPr>
          <w:rFonts w:asciiTheme="minorEastAsia" w:hAnsiTheme="minorEastAsia" w:hint="eastAsia"/>
          <w:color w:val="000000" w:themeColor="text1"/>
        </w:rPr>
        <w:t>注射用</w:t>
      </w:r>
      <w:r w:rsidRPr="00251973">
        <w:rPr>
          <w:rFonts w:asciiTheme="minorEastAsia" w:hAnsiTheme="minorEastAsia" w:hint="eastAsia"/>
          <w:color w:val="000000" w:themeColor="text1"/>
        </w:rPr>
        <w:t>硫酸黏菌素说明书</w:t>
      </w:r>
      <w:r>
        <w:rPr>
          <w:rFonts w:asciiTheme="minorEastAsia" w:hAnsiTheme="minorEastAsia" w:hint="eastAsia"/>
          <w:color w:val="000000" w:themeColor="text1"/>
        </w:rPr>
        <w:t>.</w:t>
      </w:r>
      <w:r w:rsidR="00A730B3" w:rsidRPr="00251973">
        <w:rPr>
          <w:rFonts w:asciiTheme="minorEastAsia" w:hAnsiTheme="minorEastAsia" w:hint="eastAsia"/>
          <w:color w:val="000000" w:themeColor="text1"/>
        </w:rPr>
        <w:t>上海上药</w:t>
      </w:r>
      <w:r w:rsidR="00A730B3">
        <w:rPr>
          <w:rFonts w:asciiTheme="minorEastAsia" w:hAnsiTheme="minorEastAsia" w:hint="eastAsia"/>
          <w:color w:val="000000" w:themeColor="text1"/>
        </w:rPr>
        <w:t>新亚</w:t>
      </w:r>
      <w:r w:rsidR="00A730B3" w:rsidRPr="00251973">
        <w:rPr>
          <w:rFonts w:asciiTheme="minorEastAsia" w:hAnsiTheme="minorEastAsia" w:hint="eastAsia"/>
          <w:color w:val="000000" w:themeColor="text1"/>
        </w:rPr>
        <w:t>药业有限公司</w:t>
      </w:r>
      <w:r w:rsidRPr="00251973" w:rsidDel="00EB1C71">
        <w:rPr>
          <w:rFonts w:asciiTheme="minorEastAsia" w:hAnsiTheme="minorEastAsia" w:hint="eastAsia"/>
          <w:color w:val="000000" w:themeColor="text1"/>
        </w:rPr>
        <w:t xml:space="preserve"> </w:t>
      </w:r>
    </w:p>
    <w:p w14:paraId="29D04EF9" w14:textId="1763BAF2" w:rsidR="000729F8" w:rsidRPr="00251973" w:rsidRDefault="000729F8" w:rsidP="004953A5">
      <w:pPr>
        <w:pStyle w:val="a5"/>
        <w:numPr>
          <w:ilvl w:val="0"/>
          <w:numId w:val="15"/>
        </w:numPr>
        <w:ind w:firstLineChars="0"/>
        <w:rPr>
          <w:rFonts w:asciiTheme="minorEastAsia" w:hAnsiTheme="minorEastAsia"/>
          <w:color w:val="000000" w:themeColor="text1"/>
        </w:rPr>
      </w:pPr>
      <w:proofErr w:type="spellStart"/>
      <w:r w:rsidRPr="00251973">
        <w:rPr>
          <w:rFonts w:asciiTheme="minorEastAsia" w:hAnsiTheme="minorEastAsia"/>
          <w:color w:val="000000" w:themeColor="text1"/>
        </w:rPr>
        <w:t>Roos</w:t>
      </w:r>
      <w:proofErr w:type="spellEnd"/>
      <w:r w:rsidRPr="00251973">
        <w:rPr>
          <w:rFonts w:asciiTheme="minorEastAsia" w:hAnsiTheme="minorEastAsia"/>
          <w:color w:val="000000" w:themeColor="text1"/>
        </w:rPr>
        <w:t xml:space="preserve"> D, </w:t>
      </w:r>
      <w:proofErr w:type="spellStart"/>
      <w:r w:rsidRPr="00251973">
        <w:rPr>
          <w:rFonts w:asciiTheme="minorEastAsia" w:hAnsiTheme="minorEastAsia"/>
          <w:color w:val="000000" w:themeColor="text1"/>
        </w:rPr>
        <w:t>Dijksman</w:t>
      </w:r>
      <w:proofErr w:type="spellEnd"/>
      <w:r w:rsidRPr="00251973">
        <w:rPr>
          <w:rFonts w:asciiTheme="minorEastAsia" w:hAnsiTheme="minorEastAsia"/>
          <w:color w:val="000000" w:themeColor="text1"/>
        </w:rPr>
        <w:t xml:space="preserve"> LM, </w:t>
      </w:r>
      <w:proofErr w:type="spellStart"/>
      <w:r w:rsidRPr="00251973">
        <w:rPr>
          <w:rFonts w:asciiTheme="minorEastAsia" w:hAnsiTheme="minorEastAsia"/>
          <w:color w:val="000000" w:themeColor="text1"/>
        </w:rPr>
        <w:t>Oudemans</w:t>
      </w:r>
      <w:proofErr w:type="spellEnd"/>
      <w:r w:rsidRPr="00251973">
        <w:rPr>
          <w:rFonts w:asciiTheme="minorEastAsia" w:hAnsiTheme="minorEastAsia"/>
          <w:color w:val="000000" w:themeColor="text1"/>
        </w:rPr>
        <w:t xml:space="preserve">-van </w:t>
      </w:r>
      <w:proofErr w:type="spellStart"/>
      <w:r w:rsidRPr="00251973">
        <w:rPr>
          <w:rFonts w:asciiTheme="minorEastAsia" w:hAnsiTheme="minorEastAsia"/>
          <w:color w:val="000000" w:themeColor="text1"/>
        </w:rPr>
        <w:t>Straaten</w:t>
      </w:r>
      <w:proofErr w:type="spellEnd"/>
      <w:r w:rsidRPr="00251973">
        <w:rPr>
          <w:rFonts w:asciiTheme="minorEastAsia" w:hAnsiTheme="minorEastAsia"/>
          <w:color w:val="000000" w:themeColor="text1"/>
        </w:rPr>
        <w:t xml:space="preserve"> HM, et al. Randomized clinical trial of perioperative selective decontamination of the digestive tract versus placebo in elective gastrointestinal surgery[J]. Br J Surg,2011,98(10):1365-72. </w:t>
      </w:r>
    </w:p>
    <w:p w14:paraId="3772823F" w14:textId="680783D8" w:rsidR="000729F8" w:rsidRPr="00251973" w:rsidRDefault="000729F8"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color w:val="000000" w:themeColor="text1"/>
        </w:rPr>
        <w:t xml:space="preserve"> </w:t>
      </w:r>
      <w:proofErr w:type="spellStart"/>
      <w:r w:rsidRPr="00251973">
        <w:rPr>
          <w:rFonts w:asciiTheme="minorEastAsia" w:hAnsiTheme="minorEastAsia"/>
          <w:color w:val="000000" w:themeColor="text1"/>
        </w:rPr>
        <w:t>Sandri</w:t>
      </w:r>
      <w:proofErr w:type="spellEnd"/>
      <w:r w:rsidRPr="00251973">
        <w:rPr>
          <w:rFonts w:asciiTheme="minorEastAsia" w:hAnsiTheme="minorEastAsia"/>
          <w:color w:val="000000" w:themeColor="text1"/>
        </w:rPr>
        <w:t xml:space="preserve"> AM, </w:t>
      </w:r>
      <w:proofErr w:type="spellStart"/>
      <w:r w:rsidRPr="00251973">
        <w:rPr>
          <w:rFonts w:asciiTheme="minorEastAsia" w:hAnsiTheme="minorEastAsia"/>
          <w:color w:val="000000" w:themeColor="text1"/>
        </w:rPr>
        <w:t>Landersdorfer</w:t>
      </w:r>
      <w:proofErr w:type="spellEnd"/>
      <w:r w:rsidRPr="00251973">
        <w:rPr>
          <w:rFonts w:asciiTheme="minorEastAsia" w:hAnsiTheme="minorEastAsia"/>
          <w:color w:val="000000" w:themeColor="text1"/>
        </w:rPr>
        <w:t xml:space="preserve"> CB, Jacob J, et al. Population pharmacokinetics of intravenous polymyxin B in critically ill patients: implications for selection of dosage regimens. Clin Infect Dis 2013;57(4):524–31. </w:t>
      </w:r>
    </w:p>
    <w:p w14:paraId="3EFB71EB" w14:textId="0359DC93" w:rsidR="000729F8" w:rsidRPr="00251973" w:rsidRDefault="000729F8" w:rsidP="004953A5">
      <w:pPr>
        <w:pStyle w:val="a5"/>
        <w:numPr>
          <w:ilvl w:val="0"/>
          <w:numId w:val="15"/>
        </w:numPr>
        <w:ind w:firstLineChars="0"/>
        <w:rPr>
          <w:rFonts w:asciiTheme="minorEastAsia" w:hAnsiTheme="minorEastAsia"/>
          <w:color w:val="000000" w:themeColor="text1"/>
        </w:rPr>
      </w:pPr>
      <w:proofErr w:type="spellStart"/>
      <w:r w:rsidRPr="00251973">
        <w:rPr>
          <w:rFonts w:asciiTheme="minorEastAsia" w:hAnsiTheme="minorEastAsia"/>
          <w:color w:val="000000" w:themeColor="text1"/>
        </w:rPr>
        <w:t>Kalil</w:t>
      </w:r>
      <w:proofErr w:type="spellEnd"/>
      <w:r w:rsidRPr="00251973">
        <w:rPr>
          <w:rFonts w:asciiTheme="minorEastAsia" w:hAnsiTheme="minorEastAsia"/>
          <w:color w:val="000000" w:themeColor="text1"/>
        </w:rPr>
        <w:t xml:space="preserve"> AC, </w:t>
      </w:r>
      <w:proofErr w:type="spellStart"/>
      <w:r w:rsidRPr="00251973">
        <w:rPr>
          <w:rFonts w:asciiTheme="minorEastAsia" w:hAnsiTheme="minorEastAsia"/>
          <w:color w:val="000000" w:themeColor="text1"/>
        </w:rPr>
        <w:t>Metersky</w:t>
      </w:r>
      <w:proofErr w:type="spellEnd"/>
      <w:r w:rsidRPr="00251973">
        <w:rPr>
          <w:rFonts w:asciiTheme="minorEastAsia" w:hAnsiTheme="minorEastAsia"/>
          <w:color w:val="000000" w:themeColor="text1"/>
        </w:rPr>
        <w:t xml:space="preserve"> ML, </w:t>
      </w:r>
      <w:proofErr w:type="spellStart"/>
      <w:r w:rsidRPr="00251973">
        <w:rPr>
          <w:rFonts w:asciiTheme="minorEastAsia" w:hAnsiTheme="minorEastAsia"/>
          <w:color w:val="000000" w:themeColor="text1"/>
        </w:rPr>
        <w:t>Klompas</w:t>
      </w:r>
      <w:proofErr w:type="spellEnd"/>
      <w:r w:rsidRPr="00251973">
        <w:rPr>
          <w:rFonts w:asciiTheme="minorEastAsia" w:hAnsiTheme="minorEastAsia"/>
          <w:color w:val="000000" w:themeColor="text1"/>
        </w:rPr>
        <w:t xml:space="preserve"> M, et al. Management of Adults With Hospital-acquired and Ventilator-associated Pneumonia: 2016 Clinical Practice Guidelines by the Infectious Diseases Society of America and the American Thoracic </w:t>
      </w:r>
      <w:proofErr w:type="gramStart"/>
      <w:r w:rsidRPr="00251973">
        <w:rPr>
          <w:rFonts w:asciiTheme="minorEastAsia" w:hAnsiTheme="minorEastAsia"/>
          <w:color w:val="000000" w:themeColor="text1"/>
        </w:rPr>
        <w:t>Society[</w:t>
      </w:r>
      <w:proofErr w:type="gramEnd"/>
      <w:r w:rsidRPr="00251973">
        <w:rPr>
          <w:rFonts w:asciiTheme="minorEastAsia" w:hAnsiTheme="minorEastAsia"/>
          <w:color w:val="000000" w:themeColor="text1"/>
        </w:rPr>
        <w:t>J].Clin Infect Dis,2016,63(5):e61-e111.</w:t>
      </w:r>
    </w:p>
    <w:p w14:paraId="4F4E25B4" w14:textId="296FA47B" w:rsidR="000729F8" w:rsidRPr="00251973" w:rsidRDefault="000729F8"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color w:val="000000" w:themeColor="text1"/>
        </w:rPr>
        <w:t xml:space="preserve">Tsuji BT, Pogue JM, </w:t>
      </w:r>
      <w:proofErr w:type="spellStart"/>
      <w:r w:rsidRPr="00251973">
        <w:rPr>
          <w:rFonts w:asciiTheme="minorEastAsia" w:hAnsiTheme="minorEastAsia"/>
          <w:color w:val="000000" w:themeColor="text1"/>
        </w:rPr>
        <w:t>Zavascki</w:t>
      </w:r>
      <w:proofErr w:type="spellEnd"/>
      <w:r w:rsidRPr="00251973">
        <w:rPr>
          <w:rFonts w:asciiTheme="minorEastAsia" w:hAnsiTheme="minorEastAsia"/>
          <w:color w:val="000000" w:themeColor="text1"/>
        </w:rPr>
        <w:t xml:space="preserve"> AP, et al. International Consensus Guidelines for the Optimal Use of the Polymyxins: Endorsed by the American College of Clinical Pharmacy (ACCP), European Society of Clinical Microbiology and Infectious Diseases (ESCMID), Infectious Diseases Society of America (IDSA), International Society for Anti-infective Pharmacology (ISAP), Society of Critical Care Medicine (SCCM), and Society of Infectious Diseases Pharmacists (SIDP) [J]. Pharmacotherapy, 2019, 39(1):10-39.</w:t>
      </w:r>
    </w:p>
    <w:p w14:paraId="0409425C" w14:textId="3B05DB8D" w:rsidR="000729F8" w:rsidRPr="00251973" w:rsidRDefault="000729F8" w:rsidP="004953A5">
      <w:pPr>
        <w:pStyle w:val="a5"/>
        <w:numPr>
          <w:ilvl w:val="0"/>
          <w:numId w:val="15"/>
        </w:numPr>
        <w:ind w:firstLineChars="0"/>
        <w:rPr>
          <w:rFonts w:asciiTheme="minorEastAsia" w:hAnsiTheme="minorEastAsia"/>
          <w:color w:val="000000" w:themeColor="text1"/>
        </w:rPr>
      </w:pPr>
      <w:proofErr w:type="spellStart"/>
      <w:r w:rsidRPr="00251973">
        <w:rPr>
          <w:rFonts w:asciiTheme="minorEastAsia" w:hAnsiTheme="minorEastAsia"/>
          <w:color w:val="000000" w:themeColor="text1"/>
        </w:rPr>
        <w:t>Garonzik</w:t>
      </w:r>
      <w:proofErr w:type="spellEnd"/>
      <w:r w:rsidRPr="00251973">
        <w:rPr>
          <w:rFonts w:asciiTheme="minorEastAsia" w:hAnsiTheme="minorEastAsia"/>
          <w:color w:val="000000" w:themeColor="text1"/>
        </w:rPr>
        <w:t xml:space="preserve"> SM, Li J, </w:t>
      </w:r>
      <w:proofErr w:type="spellStart"/>
      <w:r w:rsidRPr="00251973">
        <w:rPr>
          <w:rFonts w:asciiTheme="minorEastAsia" w:hAnsiTheme="minorEastAsia"/>
          <w:color w:val="000000" w:themeColor="text1"/>
        </w:rPr>
        <w:t>Thamlikitkul</w:t>
      </w:r>
      <w:proofErr w:type="spellEnd"/>
      <w:r w:rsidRPr="00251973">
        <w:rPr>
          <w:rFonts w:asciiTheme="minorEastAsia" w:hAnsiTheme="minorEastAsia"/>
          <w:color w:val="000000" w:themeColor="text1"/>
        </w:rPr>
        <w:t xml:space="preserve"> V, et al. Population pharmacokinetics of </w:t>
      </w:r>
      <w:proofErr w:type="spellStart"/>
      <w:r w:rsidRPr="00251973">
        <w:rPr>
          <w:rFonts w:asciiTheme="minorEastAsia" w:hAnsiTheme="minorEastAsia"/>
          <w:color w:val="000000" w:themeColor="text1"/>
        </w:rPr>
        <w:t>colistin</w:t>
      </w:r>
      <w:proofErr w:type="spellEnd"/>
      <w:r w:rsidRPr="00251973">
        <w:rPr>
          <w:rFonts w:asciiTheme="minorEastAsia" w:hAnsiTheme="minorEastAsia"/>
          <w:color w:val="000000" w:themeColor="text1"/>
        </w:rPr>
        <w:t xml:space="preserve"> </w:t>
      </w:r>
      <w:proofErr w:type="spellStart"/>
      <w:r w:rsidRPr="00251973">
        <w:rPr>
          <w:rFonts w:asciiTheme="minorEastAsia" w:hAnsiTheme="minorEastAsia"/>
          <w:color w:val="000000" w:themeColor="text1"/>
        </w:rPr>
        <w:t>methanesulfonate</w:t>
      </w:r>
      <w:proofErr w:type="spellEnd"/>
      <w:r w:rsidRPr="00251973">
        <w:rPr>
          <w:rFonts w:asciiTheme="minorEastAsia" w:hAnsiTheme="minorEastAsia"/>
          <w:color w:val="000000" w:themeColor="text1"/>
        </w:rPr>
        <w:t xml:space="preserve"> and formed </w:t>
      </w:r>
      <w:proofErr w:type="spellStart"/>
      <w:r w:rsidRPr="00251973">
        <w:rPr>
          <w:rFonts w:asciiTheme="minorEastAsia" w:hAnsiTheme="minorEastAsia"/>
          <w:color w:val="000000" w:themeColor="text1"/>
        </w:rPr>
        <w:t>colistin</w:t>
      </w:r>
      <w:proofErr w:type="spellEnd"/>
      <w:r w:rsidRPr="00251973">
        <w:rPr>
          <w:rFonts w:asciiTheme="minorEastAsia" w:hAnsiTheme="minorEastAsia"/>
          <w:color w:val="000000" w:themeColor="text1"/>
        </w:rPr>
        <w:t xml:space="preserve"> in critically ill patients from a multicenter study provide dosing suggestions for various categories of patients. </w:t>
      </w:r>
      <w:proofErr w:type="spellStart"/>
      <w:r w:rsidRPr="00251973">
        <w:rPr>
          <w:rFonts w:asciiTheme="minorEastAsia" w:hAnsiTheme="minorEastAsia"/>
          <w:color w:val="000000" w:themeColor="text1"/>
        </w:rPr>
        <w:t>Antimicrob</w:t>
      </w:r>
      <w:proofErr w:type="spellEnd"/>
      <w:r w:rsidRPr="00251973">
        <w:rPr>
          <w:rFonts w:asciiTheme="minorEastAsia" w:hAnsiTheme="minorEastAsia"/>
          <w:color w:val="000000" w:themeColor="text1"/>
        </w:rPr>
        <w:t xml:space="preserve"> Agents </w:t>
      </w:r>
      <w:proofErr w:type="spellStart"/>
      <w:r w:rsidRPr="00251973">
        <w:rPr>
          <w:rFonts w:asciiTheme="minorEastAsia" w:hAnsiTheme="minorEastAsia"/>
          <w:color w:val="000000" w:themeColor="text1"/>
        </w:rPr>
        <w:lastRenderedPageBreak/>
        <w:t>Chemother</w:t>
      </w:r>
      <w:proofErr w:type="spellEnd"/>
      <w:r w:rsidRPr="00251973">
        <w:rPr>
          <w:rFonts w:asciiTheme="minorEastAsia" w:hAnsiTheme="minorEastAsia"/>
          <w:color w:val="000000" w:themeColor="text1"/>
        </w:rPr>
        <w:t xml:space="preserve"> 2011; 55:3284–94. </w:t>
      </w:r>
    </w:p>
    <w:p w14:paraId="72438056" w14:textId="6AC47408" w:rsidR="000729F8" w:rsidRPr="00251973" w:rsidRDefault="000729F8"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color w:val="000000" w:themeColor="text1"/>
        </w:rPr>
        <w:t xml:space="preserve">Nation RL, </w:t>
      </w:r>
      <w:proofErr w:type="spellStart"/>
      <w:r w:rsidRPr="00251973">
        <w:rPr>
          <w:rFonts w:asciiTheme="minorEastAsia" w:hAnsiTheme="minorEastAsia"/>
          <w:color w:val="000000" w:themeColor="text1"/>
        </w:rPr>
        <w:t>Garonzik</w:t>
      </w:r>
      <w:proofErr w:type="spellEnd"/>
      <w:r w:rsidRPr="00251973">
        <w:rPr>
          <w:rFonts w:asciiTheme="minorEastAsia" w:hAnsiTheme="minorEastAsia"/>
          <w:color w:val="000000" w:themeColor="text1"/>
        </w:rPr>
        <w:t xml:space="preserve"> SM, </w:t>
      </w:r>
      <w:proofErr w:type="spellStart"/>
      <w:r w:rsidRPr="00251973">
        <w:rPr>
          <w:rFonts w:asciiTheme="minorEastAsia" w:hAnsiTheme="minorEastAsia"/>
          <w:color w:val="000000" w:themeColor="text1"/>
        </w:rPr>
        <w:t>Thamlikitkul</w:t>
      </w:r>
      <w:proofErr w:type="spellEnd"/>
      <w:r w:rsidRPr="00251973">
        <w:rPr>
          <w:rFonts w:asciiTheme="minorEastAsia" w:hAnsiTheme="minorEastAsia"/>
          <w:color w:val="000000" w:themeColor="text1"/>
        </w:rPr>
        <w:t xml:space="preserve"> V, et al. Dosing guidance for intravenous colistin in critically-ill patients. Clin Infect Dis. 2017 Mar 1;64(5):565-571.</w:t>
      </w:r>
    </w:p>
    <w:p w14:paraId="229F56EF" w14:textId="0DA43F82" w:rsidR="000729F8" w:rsidRPr="00251973" w:rsidRDefault="000729F8"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color w:val="000000" w:themeColor="text1"/>
        </w:rPr>
        <w:t xml:space="preserve"> </w:t>
      </w:r>
      <w:proofErr w:type="spellStart"/>
      <w:r w:rsidRPr="00251973">
        <w:rPr>
          <w:rFonts w:asciiTheme="minorEastAsia" w:hAnsiTheme="minorEastAsia"/>
          <w:color w:val="000000" w:themeColor="text1"/>
        </w:rPr>
        <w:t>Valachis</w:t>
      </w:r>
      <w:proofErr w:type="spellEnd"/>
      <w:r w:rsidRPr="00251973">
        <w:rPr>
          <w:rFonts w:asciiTheme="minorEastAsia" w:hAnsiTheme="minorEastAsia"/>
          <w:color w:val="000000" w:themeColor="text1"/>
        </w:rPr>
        <w:t xml:space="preserve"> A, </w:t>
      </w:r>
      <w:proofErr w:type="spellStart"/>
      <w:r w:rsidRPr="00251973">
        <w:rPr>
          <w:rFonts w:asciiTheme="minorEastAsia" w:hAnsiTheme="minorEastAsia"/>
          <w:color w:val="000000" w:themeColor="text1"/>
        </w:rPr>
        <w:t>Samonis</w:t>
      </w:r>
      <w:proofErr w:type="spellEnd"/>
      <w:r w:rsidRPr="00251973">
        <w:rPr>
          <w:rFonts w:asciiTheme="minorEastAsia" w:hAnsiTheme="minorEastAsia"/>
          <w:color w:val="000000" w:themeColor="text1"/>
        </w:rPr>
        <w:t xml:space="preserve"> G, </w:t>
      </w:r>
      <w:proofErr w:type="spellStart"/>
      <w:r w:rsidRPr="00251973">
        <w:rPr>
          <w:rFonts w:asciiTheme="minorEastAsia" w:hAnsiTheme="minorEastAsia"/>
          <w:color w:val="000000" w:themeColor="text1"/>
        </w:rPr>
        <w:t>Kofteridis</w:t>
      </w:r>
      <w:proofErr w:type="spellEnd"/>
      <w:r w:rsidRPr="00251973">
        <w:rPr>
          <w:rFonts w:asciiTheme="minorEastAsia" w:hAnsiTheme="minorEastAsia"/>
          <w:color w:val="000000" w:themeColor="text1"/>
        </w:rPr>
        <w:t xml:space="preserve"> DP. The role of aerosolized colistin in the treatment of ventilator-associated pneumonia: a systematic review and meta-analysis. Crit Care Med 2015; 3: 527–33 </w:t>
      </w:r>
    </w:p>
    <w:p w14:paraId="55D6D3AF" w14:textId="71252794" w:rsidR="000729F8" w:rsidRPr="00251973" w:rsidRDefault="000729F8"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hint="eastAsia"/>
          <w:color w:val="000000" w:themeColor="text1"/>
        </w:rPr>
        <w:t>中华医学会呼吸病学分会感染学组. 成人抗感染药物下呼吸道局部应用专家共识 [J] . 中华结核和呼吸杂志, 2021, 44(4) : 322-339</w:t>
      </w:r>
    </w:p>
    <w:p w14:paraId="2D83B7A4" w14:textId="396C524D" w:rsidR="000729F8" w:rsidRPr="00251973" w:rsidRDefault="000729F8"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color w:val="000000" w:themeColor="text1"/>
        </w:rPr>
        <w:t xml:space="preserve">Schuster A, </w:t>
      </w:r>
      <w:proofErr w:type="spellStart"/>
      <w:r w:rsidRPr="00251973">
        <w:rPr>
          <w:rFonts w:asciiTheme="minorEastAsia" w:hAnsiTheme="minorEastAsia"/>
          <w:color w:val="000000" w:themeColor="text1"/>
        </w:rPr>
        <w:t>Haliburn</w:t>
      </w:r>
      <w:proofErr w:type="spellEnd"/>
      <w:r w:rsidRPr="00251973">
        <w:rPr>
          <w:rFonts w:asciiTheme="minorEastAsia" w:hAnsiTheme="minorEastAsia"/>
          <w:color w:val="000000" w:themeColor="text1"/>
        </w:rPr>
        <w:t xml:space="preserve"> C, </w:t>
      </w:r>
      <w:proofErr w:type="spellStart"/>
      <w:r w:rsidRPr="00251973">
        <w:rPr>
          <w:rFonts w:asciiTheme="minorEastAsia" w:hAnsiTheme="minorEastAsia"/>
          <w:color w:val="000000" w:themeColor="text1"/>
        </w:rPr>
        <w:t>Döring</w:t>
      </w:r>
      <w:proofErr w:type="spellEnd"/>
      <w:r w:rsidRPr="00251973">
        <w:rPr>
          <w:rFonts w:asciiTheme="minorEastAsia" w:hAnsiTheme="minorEastAsia"/>
          <w:color w:val="000000" w:themeColor="text1"/>
        </w:rPr>
        <w:t xml:space="preserve"> G, Goldman MH, Freedom Study Group. Safety, efficacy and convenience of </w:t>
      </w:r>
      <w:proofErr w:type="spellStart"/>
      <w:r w:rsidRPr="00251973">
        <w:rPr>
          <w:rFonts w:asciiTheme="minorEastAsia" w:hAnsiTheme="minorEastAsia"/>
          <w:color w:val="000000" w:themeColor="text1"/>
        </w:rPr>
        <w:t>colistimethate</w:t>
      </w:r>
      <w:proofErr w:type="spellEnd"/>
      <w:r w:rsidRPr="00251973">
        <w:rPr>
          <w:rFonts w:asciiTheme="minorEastAsia" w:hAnsiTheme="minorEastAsia"/>
          <w:color w:val="000000" w:themeColor="text1"/>
        </w:rPr>
        <w:t xml:space="preserve"> sodium dry powder for inhalation (</w:t>
      </w:r>
      <w:proofErr w:type="spellStart"/>
      <w:r w:rsidRPr="00251973">
        <w:rPr>
          <w:rFonts w:asciiTheme="minorEastAsia" w:hAnsiTheme="minorEastAsia"/>
          <w:color w:val="000000" w:themeColor="text1"/>
        </w:rPr>
        <w:t>Colobreathe</w:t>
      </w:r>
      <w:proofErr w:type="spellEnd"/>
      <w:r w:rsidRPr="00251973">
        <w:rPr>
          <w:rFonts w:asciiTheme="minorEastAsia" w:hAnsiTheme="minorEastAsia"/>
          <w:color w:val="000000" w:themeColor="text1"/>
        </w:rPr>
        <w:t xml:space="preserve"> DPI) in patients with cystic fibrosis: a </w:t>
      </w:r>
      <w:proofErr w:type="spellStart"/>
      <w:r w:rsidRPr="00251973">
        <w:rPr>
          <w:rFonts w:asciiTheme="minorEastAsia" w:hAnsiTheme="minorEastAsia"/>
          <w:color w:val="000000" w:themeColor="text1"/>
        </w:rPr>
        <w:t>randomised</w:t>
      </w:r>
      <w:proofErr w:type="spellEnd"/>
      <w:r w:rsidRPr="00251973">
        <w:rPr>
          <w:rFonts w:asciiTheme="minorEastAsia" w:hAnsiTheme="minorEastAsia"/>
          <w:color w:val="000000" w:themeColor="text1"/>
        </w:rPr>
        <w:t xml:space="preserve"> study. Thorax. 2013. 68(4): 344-50.</w:t>
      </w:r>
    </w:p>
    <w:p w14:paraId="3128EAF7" w14:textId="0B9E1F6E" w:rsidR="000729F8" w:rsidRPr="00251973" w:rsidRDefault="000729F8" w:rsidP="004953A5">
      <w:pPr>
        <w:pStyle w:val="a5"/>
        <w:numPr>
          <w:ilvl w:val="0"/>
          <w:numId w:val="15"/>
        </w:numPr>
        <w:ind w:firstLineChars="0"/>
        <w:rPr>
          <w:rFonts w:asciiTheme="minorEastAsia" w:hAnsiTheme="minorEastAsia"/>
          <w:color w:val="000000" w:themeColor="text1"/>
        </w:rPr>
      </w:pPr>
      <w:proofErr w:type="spellStart"/>
      <w:r w:rsidRPr="00251973">
        <w:rPr>
          <w:rFonts w:asciiTheme="minorEastAsia" w:hAnsiTheme="minorEastAsia"/>
          <w:color w:val="000000" w:themeColor="text1"/>
        </w:rPr>
        <w:t>Tunkel</w:t>
      </w:r>
      <w:proofErr w:type="spellEnd"/>
      <w:r w:rsidRPr="00251973">
        <w:rPr>
          <w:rFonts w:asciiTheme="minorEastAsia" w:hAnsiTheme="minorEastAsia"/>
          <w:color w:val="000000" w:themeColor="text1"/>
        </w:rPr>
        <w:t xml:space="preserve"> AR, </w:t>
      </w:r>
      <w:proofErr w:type="spellStart"/>
      <w:r w:rsidRPr="00251973">
        <w:rPr>
          <w:rFonts w:asciiTheme="minorEastAsia" w:hAnsiTheme="minorEastAsia"/>
          <w:color w:val="000000" w:themeColor="text1"/>
        </w:rPr>
        <w:t>Hasbun</w:t>
      </w:r>
      <w:proofErr w:type="spellEnd"/>
      <w:r w:rsidRPr="00251973">
        <w:rPr>
          <w:rFonts w:asciiTheme="minorEastAsia" w:hAnsiTheme="minorEastAsia"/>
          <w:color w:val="000000" w:themeColor="text1"/>
        </w:rPr>
        <w:t xml:space="preserve"> R, </w:t>
      </w:r>
      <w:proofErr w:type="spellStart"/>
      <w:r w:rsidRPr="00251973">
        <w:rPr>
          <w:rFonts w:asciiTheme="minorEastAsia" w:hAnsiTheme="minorEastAsia"/>
          <w:color w:val="000000" w:themeColor="text1"/>
        </w:rPr>
        <w:t>Bhimraj</w:t>
      </w:r>
      <w:proofErr w:type="spellEnd"/>
      <w:r w:rsidRPr="00251973">
        <w:rPr>
          <w:rFonts w:asciiTheme="minorEastAsia" w:hAnsiTheme="minorEastAsia"/>
          <w:color w:val="000000" w:themeColor="text1"/>
        </w:rPr>
        <w:t xml:space="preserve"> A, et al. 2017 Infectious Diseases Society of America's Clinical Practice Guidelines for Healthcare-Associated Ventriculitis and Meningitis. Clin Infect Dis. 2017. 64(6): e34-e65.</w:t>
      </w:r>
    </w:p>
    <w:p w14:paraId="3300AB03" w14:textId="4C286F11" w:rsidR="006F4994" w:rsidRPr="00251973" w:rsidRDefault="000729F8"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color w:val="000000" w:themeColor="text1"/>
        </w:rPr>
        <w:t xml:space="preserve"> </w:t>
      </w:r>
      <w:proofErr w:type="spellStart"/>
      <w:r w:rsidRPr="00251973">
        <w:rPr>
          <w:rFonts w:asciiTheme="minorEastAsia" w:hAnsiTheme="minorEastAsia"/>
          <w:color w:val="000000" w:themeColor="text1"/>
        </w:rPr>
        <w:t>Bargiacchi</w:t>
      </w:r>
      <w:proofErr w:type="spellEnd"/>
      <w:r w:rsidRPr="00251973">
        <w:rPr>
          <w:rFonts w:asciiTheme="minorEastAsia" w:hAnsiTheme="minorEastAsia"/>
          <w:color w:val="000000" w:themeColor="text1"/>
        </w:rPr>
        <w:t xml:space="preserve"> O, De Rosa FG. Intrathecal or intraventricular colistin: a review. </w:t>
      </w:r>
      <w:proofErr w:type="spellStart"/>
      <w:r w:rsidRPr="00251973">
        <w:rPr>
          <w:rFonts w:asciiTheme="minorEastAsia" w:hAnsiTheme="minorEastAsia"/>
          <w:color w:val="000000" w:themeColor="text1"/>
        </w:rPr>
        <w:t>Infez</w:t>
      </w:r>
      <w:proofErr w:type="spellEnd"/>
      <w:r w:rsidRPr="00251973">
        <w:rPr>
          <w:rFonts w:asciiTheme="minorEastAsia" w:hAnsiTheme="minorEastAsia"/>
          <w:color w:val="000000" w:themeColor="text1"/>
        </w:rPr>
        <w:t xml:space="preserve"> Med. 2016. 24(1): 3-11.</w:t>
      </w:r>
      <w:r w:rsidR="006F4994" w:rsidRPr="00251973">
        <w:rPr>
          <w:rFonts w:asciiTheme="minorEastAsia" w:hAnsiTheme="minorEastAsia" w:hint="eastAsia"/>
          <w:color w:val="000000" w:themeColor="text1"/>
        </w:rPr>
        <w:t>1</w:t>
      </w:r>
    </w:p>
    <w:p w14:paraId="46F3A018" w14:textId="77777777" w:rsidR="006F4994" w:rsidRPr="00251973" w:rsidRDefault="006F4994"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color w:val="000000" w:themeColor="text1"/>
        </w:rPr>
        <w:t xml:space="preserve">Birmingham MC, Rayner CR, Meagher AK, et al. Linezolid for the treatment of multidrug-resistant, </w:t>
      </w:r>
      <w:proofErr w:type="spellStart"/>
      <w:r w:rsidRPr="00251973">
        <w:rPr>
          <w:rFonts w:asciiTheme="minorEastAsia" w:hAnsiTheme="minorEastAsia"/>
          <w:color w:val="000000" w:themeColor="text1"/>
        </w:rPr>
        <w:t>grampositive</w:t>
      </w:r>
      <w:proofErr w:type="spellEnd"/>
      <w:r w:rsidRPr="00251973">
        <w:rPr>
          <w:rFonts w:asciiTheme="minorEastAsia" w:hAnsiTheme="minorEastAsia"/>
          <w:color w:val="000000" w:themeColor="text1"/>
        </w:rPr>
        <w:t xml:space="preserve"> infections: Experience from a compassionate-use program. Clin Infect Dis. 2003 Jan 15;36(2):159-68. </w:t>
      </w:r>
    </w:p>
    <w:p w14:paraId="0B518D51" w14:textId="77777777" w:rsidR="006F4994" w:rsidRPr="00251973" w:rsidRDefault="006F4994" w:rsidP="004953A5">
      <w:pPr>
        <w:pStyle w:val="a5"/>
        <w:numPr>
          <w:ilvl w:val="0"/>
          <w:numId w:val="15"/>
        </w:numPr>
        <w:ind w:firstLineChars="0"/>
        <w:rPr>
          <w:rFonts w:asciiTheme="minorEastAsia" w:hAnsiTheme="minorEastAsia"/>
          <w:color w:val="000000" w:themeColor="text1"/>
        </w:rPr>
      </w:pPr>
      <w:proofErr w:type="spellStart"/>
      <w:r w:rsidRPr="00251973">
        <w:rPr>
          <w:rFonts w:asciiTheme="minorEastAsia" w:hAnsiTheme="minorEastAsia"/>
          <w:color w:val="000000" w:themeColor="text1"/>
        </w:rPr>
        <w:t>Sartelli</w:t>
      </w:r>
      <w:proofErr w:type="spellEnd"/>
      <w:r w:rsidRPr="00251973">
        <w:rPr>
          <w:rFonts w:asciiTheme="minorEastAsia" w:hAnsiTheme="minorEastAsia"/>
          <w:color w:val="000000" w:themeColor="text1"/>
        </w:rPr>
        <w:t xml:space="preserve"> M, </w:t>
      </w:r>
      <w:proofErr w:type="spellStart"/>
      <w:r w:rsidRPr="00251973">
        <w:rPr>
          <w:rFonts w:asciiTheme="minorEastAsia" w:hAnsiTheme="minorEastAsia"/>
          <w:color w:val="000000" w:themeColor="text1"/>
        </w:rPr>
        <w:t>Chichom-Mefire</w:t>
      </w:r>
      <w:proofErr w:type="spellEnd"/>
      <w:r w:rsidRPr="00251973">
        <w:rPr>
          <w:rFonts w:asciiTheme="minorEastAsia" w:hAnsiTheme="minorEastAsia"/>
          <w:color w:val="000000" w:themeColor="text1"/>
        </w:rPr>
        <w:t xml:space="preserve"> A, </w:t>
      </w:r>
      <w:proofErr w:type="spellStart"/>
      <w:r w:rsidRPr="00251973">
        <w:rPr>
          <w:rFonts w:asciiTheme="minorEastAsia" w:hAnsiTheme="minorEastAsia"/>
          <w:color w:val="000000" w:themeColor="text1"/>
        </w:rPr>
        <w:t>Labricciosa</w:t>
      </w:r>
      <w:proofErr w:type="spellEnd"/>
      <w:r w:rsidRPr="00251973">
        <w:rPr>
          <w:rFonts w:asciiTheme="minorEastAsia" w:hAnsiTheme="minorEastAsia"/>
          <w:color w:val="000000" w:themeColor="text1"/>
        </w:rPr>
        <w:t xml:space="preserve"> FM, et al. The management of intra-abdominal infections from a global perspective: 2017 WSES guidelines for management of intra-abdominal infections. World J </w:t>
      </w:r>
      <w:proofErr w:type="spellStart"/>
      <w:r w:rsidRPr="00251973">
        <w:rPr>
          <w:rFonts w:asciiTheme="minorEastAsia" w:hAnsiTheme="minorEastAsia"/>
          <w:color w:val="000000" w:themeColor="text1"/>
        </w:rPr>
        <w:t>Emerg</w:t>
      </w:r>
      <w:proofErr w:type="spellEnd"/>
      <w:r w:rsidRPr="00251973">
        <w:rPr>
          <w:rFonts w:asciiTheme="minorEastAsia" w:hAnsiTheme="minorEastAsia"/>
          <w:color w:val="000000" w:themeColor="text1"/>
        </w:rPr>
        <w:t xml:space="preserve"> Surg. 2017 Jul 10</w:t>
      </w:r>
      <w:proofErr w:type="gramStart"/>
      <w:r w:rsidRPr="00251973">
        <w:rPr>
          <w:rFonts w:asciiTheme="minorEastAsia" w:hAnsiTheme="minorEastAsia"/>
          <w:color w:val="000000" w:themeColor="text1"/>
        </w:rPr>
        <w:t>;12:29</w:t>
      </w:r>
      <w:proofErr w:type="gramEnd"/>
      <w:r w:rsidRPr="00251973">
        <w:rPr>
          <w:rFonts w:asciiTheme="minorEastAsia" w:hAnsiTheme="minorEastAsia"/>
          <w:color w:val="000000" w:themeColor="text1"/>
        </w:rPr>
        <w:t>.</w:t>
      </w:r>
    </w:p>
    <w:p w14:paraId="52A712AC" w14:textId="77777777" w:rsidR="006F4994" w:rsidRPr="00251973" w:rsidRDefault="006F4994" w:rsidP="004953A5">
      <w:pPr>
        <w:pStyle w:val="a5"/>
        <w:numPr>
          <w:ilvl w:val="0"/>
          <w:numId w:val="15"/>
        </w:numPr>
        <w:ind w:firstLineChars="0"/>
        <w:rPr>
          <w:rFonts w:asciiTheme="minorEastAsia" w:hAnsiTheme="minorEastAsia"/>
          <w:color w:val="000000" w:themeColor="text1"/>
        </w:rPr>
      </w:pPr>
      <w:proofErr w:type="spellStart"/>
      <w:r w:rsidRPr="00251973">
        <w:rPr>
          <w:rFonts w:asciiTheme="minorEastAsia" w:hAnsiTheme="minorEastAsia"/>
          <w:color w:val="000000" w:themeColor="text1"/>
        </w:rPr>
        <w:t>Theil</w:t>
      </w:r>
      <w:proofErr w:type="spellEnd"/>
      <w:r w:rsidRPr="00251973">
        <w:rPr>
          <w:rFonts w:asciiTheme="minorEastAsia" w:hAnsiTheme="minorEastAsia"/>
          <w:color w:val="000000" w:themeColor="text1"/>
        </w:rPr>
        <w:t xml:space="preserve"> C, Schmidt-</w:t>
      </w:r>
      <w:proofErr w:type="spellStart"/>
      <w:r w:rsidRPr="00251973">
        <w:rPr>
          <w:rFonts w:asciiTheme="minorEastAsia" w:hAnsiTheme="minorEastAsia"/>
          <w:color w:val="000000" w:themeColor="text1"/>
        </w:rPr>
        <w:t>Braekling</w:t>
      </w:r>
      <w:proofErr w:type="spellEnd"/>
      <w:r w:rsidRPr="00251973">
        <w:rPr>
          <w:rFonts w:asciiTheme="minorEastAsia" w:hAnsiTheme="minorEastAsia"/>
          <w:color w:val="000000" w:themeColor="text1"/>
        </w:rPr>
        <w:t xml:space="preserve"> T, </w:t>
      </w:r>
      <w:proofErr w:type="spellStart"/>
      <w:r w:rsidRPr="00251973">
        <w:rPr>
          <w:rFonts w:asciiTheme="minorEastAsia" w:hAnsiTheme="minorEastAsia"/>
          <w:color w:val="000000" w:themeColor="text1"/>
        </w:rPr>
        <w:t>Gosheger</w:t>
      </w:r>
      <w:proofErr w:type="spellEnd"/>
      <w:r w:rsidRPr="00251973">
        <w:rPr>
          <w:rFonts w:asciiTheme="minorEastAsia" w:hAnsiTheme="minorEastAsia"/>
          <w:color w:val="000000" w:themeColor="text1"/>
        </w:rPr>
        <w:t xml:space="preserve"> G, et al. Clinical use of linezolid in periprosthetic joint infections - a systematic review. J Bone </w:t>
      </w:r>
      <w:proofErr w:type="spellStart"/>
      <w:r w:rsidRPr="00251973">
        <w:rPr>
          <w:rFonts w:asciiTheme="minorEastAsia" w:hAnsiTheme="minorEastAsia"/>
          <w:color w:val="000000" w:themeColor="text1"/>
        </w:rPr>
        <w:t>Jt</w:t>
      </w:r>
      <w:proofErr w:type="spellEnd"/>
      <w:r w:rsidRPr="00251973">
        <w:rPr>
          <w:rFonts w:asciiTheme="minorEastAsia" w:hAnsiTheme="minorEastAsia"/>
          <w:color w:val="000000" w:themeColor="text1"/>
        </w:rPr>
        <w:t xml:space="preserve"> Infect. 2020 Jul 13;6(1):7-16.</w:t>
      </w:r>
    </w:p>
    <w:p w14:paraId="6E843DCD" w14:textId="77777777" w:rsidR="006F4994" w:rsidRPr="00251973" w:rsidRDefault="006F4994"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color w:val="000000" w:themeColor="text1"/>
        </w:rPr>
        <w:t xml:space="preserve">Gómez J, </w:t>
      </w:r>
      <w:proofErr w:type="spellStart"/>
      <w:r w:rsidRPr="00251973">
        <w:rPr>
          <w:rFonts w:asciiTheme="minorEastAsia" w:hAnsiTheme="minorEastAsia"/>
          <w:color w:val="000000" w:themeColor="text1"/>
        </w:rPr>
        <w:t>Canovas</w:t>
      </w:r>
      <w:proofErr w:type="spellEnd"/>
      <w:r w:rsidRPr="00251973">
        <w:rPr>
          <w:rFonts w:asciiTheme="minorEastAsia" w:hAnsiTheme="minorEastAsia"/>
          <w:color w:val="000000" w:themeColor="text1"/>
        </w:rPr>
        <w:t xml:space="preserve"> E, </w:t>
      </w:r>
      <w:proofErr w:type="spellStart"/>
      <w:r w:rsidRPr="00251973">
        <w:rPr>
          <w:rFonts w:asciiTheme="minorEastAsia" w:hAnsiTheme="minorEastAsia"/>
          <w:color w:val="000000" w:themeColor="text1"/>
        </w:rPr>
        <w:t>Baños</w:t>
      </w:r>
      <w:proofErr w:type="spellEnd"/>
      <w:r w:rsidRPr="00251973">
        <w:rPr>
          <w:rFonts w:asciiTheme="minorEastAsia" w:hAnsiTheme="minorEastAsia"/>
          <w:color w:val="000000" w:themeColor="text1"/>
        </w:rPr>
        <w:t xml:space="preserve"> V et al. Linezolid plus rifampin as a salvage therapy in prosthetic joint infections treated without removing the implant. </w:t>
      </w:r>
      <w:proofErr w:type="spellStart"/>
      <w:r w:rsidRPr="00251973">
        <w:rPr>
          <w:rFonts w:asciiTheme="minorEastAsia" w:hAnsiTheme="minorEastAsia"/>
          <w:color w:val="000000" w:themeColor="text1"/>
        </w:rPr>
        <w:t>Antimicrob</w:t>
      </w:r>
      <w:proofErr w:type="spellEnd"/>
      <w:r w:rsidRPr="00251973">
        <w:rPr>
          <w:rFonts w:asciiTheme="minorEastAsia" w:hAnsiTheme="minorEastAsia"/>
          <w:color w:val="000000" w:themeColor="text1"/>
        </w:rPr>
        <w:t xml:space="preserve"> Agent </w:t>
      </w:r>
      <w:proofErr w:type="spellStart"/>
      <w:r w:rsidRPr="00251973">
        <w:rPr>
          <w:rFonts w:asciiTheme="minorEastAsia" w:hAnsiTheme="minorEastAsia"/>
          <w:color w:val="000000" w:themeColor="text1"/>
        </w:rPr>
        <w:t>Chemother</w:t>
      </w:r>
      <w:proofErr w:type="spellEnd"/>
      <w:r w:rsidRPr="00251973">
        <w:rPr>
          <w:rFonts w:asciiTheme="minorEastAsia" w:hAnsiTheme="minorEastAsia"/>
          <w:color w:val="000000" w:themeColor="text1"/>
        </w:rPr>
        <w:t xml:space="preserve"> 2011</w:t>
      </w:r>
      <w:proofErr w:type="gramStart"/>
      <w:r w:rsidRPr="00251973">
        <w:rPr>
          <w:rFonts w:asciiTheme="minorEastAsia" w:hAnsiTheme="minorEastAsia"/>
          <w:color w:val="000000" w:themeColor="text1"/>
        </w:rPr>
        <w:t>;55:4308</w:t>
      </w:r>
      <w:proofErr w:type="gramEnd"/>
      <w:r w:rsidRPr="00251973">
        <w:rPr>
          <w:rFonts w:asciiTheme="minorEastAsia" w:hAnsiTheme="minorEastAsia"/>
          <w:color w:val="000000" w:themeColor="text1"/>
        </w:rPr>
        <w:t>-4310.</w:t>
      </w:r>
    </w:p>
    <w:p w14:paraId="6243E233" w14:textId="77777777" w:rsidR="006F4994" w:rsidRPr="00251973" w:rsidRDefault="006F4994"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hint="eastAsia"/>
          <w:color w:val="000000" w:themeColor="text1"/>
        </w:rPr>
        <w:t xml:space="preserve">Liu C，Bayer A，Cosgrove SE，et at．Clinical practice guidelines by the infectious </w:t>
      </w:r>
      <w:r w:rsidRPr="00251973">
        <w:rPr>
          <w:rFonts w:asciiTheme="minorEastAsia" w:hAnsiTheme="minorEastAsia" w:hint="eastAsia"/>
          <w:color w:val="000000" w:themeColor="text1"/>
        </w:rPr>
        <w:lastRenderedPageBreak/>
        <w:t>diseases society of America for the treatment of methicillin—resistant Staphylococcus aureus infections in adults and children[J]．Clin Infect Dis，2011，52(3)：e18-55．</w:t>
      </w:r>
    </w:p>
    <w:p w14:paraId="61499AC3" w14:textId="77777777" w:rsidR="006F4994" w:rsidRPr="00251973" w:rsidRDefault="006F4994"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color w:val="000000" w:themeColor="text1"/>
        </w:rPr>
        <w:t xml:space="preserve">Chen HA, Yang CJ, Tsai MS, et al. Linezolid as salvage therapy for central nervous system infections due to methicillin-resistant Staphylococcus aureus at two medical centers in Taiwan. J Microbiol Immunol Infect. 2020 Dec;53(6):909-915. </w:t>
      </w:r>
    </w:p>
    <w:p w14:paraId="5FC31BAE" w14:textId="77777777" w:rsidR="006F4994" w:rsidRPr="00251973" w:rsidRDefault="006F4994" w:rsidP="004953A5">
      <w:pPr>
        <w:pStyle w:val="a5"/>
        <w:numPr>
          <w:ilvl w:val="0"/>
          <w:numId w:val="15"/>
        </w:numPr>
        <w:ind w:firstLineChars="0"/>
        <w:rPr>
          <w:rFonts w:asciiTheme="minorEastAsia" w:hAnsiTheme="minorEastAsia"/>
          <w:color w:val="000000" w:themeColor="text1"/>
        </w:rPr>
      </w:pPr>
      <w:proofErr w:type="spellStart"/>
      <w:r w:rsidRPr="00251973">
        <w:rPr>
          <w:rFonts w:asciiTheme="minorEastAsia" w:hAnsiTheme="minorEastAsia"/>
          <w:color w:val="000000" w:themeColor="text1"/>
        </w:rPr>
        <w:t>Pintado</w:t>
      </w:r>
      <w:proofErr w:type="spellEnd"/>
      <w:r w:rsidRPr="00251973">
        <w:rPr>
          <w:rFonts w:asciiTheme="minorEastAsia" w:hAnsiTheme="minorEastAsia"/>
          <w:color w:val="000000" w:themeColor="text1"/>
        </w:rPr>
        <w:t xml:space="preserve"> V, </w:t>
      </w:r>
      <w:proofErr w:type="spellStart"/>
      <w:r w:rsidRPr="00251973">
        <w:rPr>
          <w:rFonts w:asciiTheme="minorEastAsia" w:hAnsiTheme="minorEastAsia"/>
          <w:color w:val="000000" w:themeColor="text1"/>
        </w:rPr>
        <w:t>Pazos</w:t>
      </w:r>
      <w:proofErr w:type="spellEnd"/>
      <w:r w:rsidRPr="00251973">
        <w:rPr>
          <w:rFonts w:asciiTheme="minorEastAsia" w:hAnsiTheme="minorEastAsia"/>
          <w:color w:val="000000" w:themeColor="text1"/>
        </w:rPr>
        <w:t xml:space="preserve"> R, Jiménez-</w:t>
      </w:r>
      <w:proofErr w:type="spellStart"/>
      <w:r w:rsidRPr="00251973">
        <w:rPr>
          <w:rFonts w:asciiTheme="minorEastAsia" w:hAnsiTheme="minorEastAsia"/>
          <w:color w:val="000000" w:themeColor="text1"/>
        </w:rPr>
        <w:t>Mejías</w:t>
      </w:r>
      <w:proofErr w:type="spellEnd"/>
      <w:r w:rsidRPr="00251973">
        <w:rPr>
          <w:rFonts w:asciiTheme="minorEastAsia" w:hAnsiTheme="minorEastAsia"/>
          <w:color w:val="000000" w:themeColor="text1"/>
        </w:rPr>
        <w:t xml:space="preserve"> ME, et al. Linezolid for therapy of Staphylococcus aureus meningitis: a cohort study of 26 patients. Infect Dis (</w:t>
      </w:r>
      <w:proofErr w:type="spellStart"/>
      <w:r w:rsidRPr="00251973">
        <w:rPr>
          <w:rFonts w:asciiTheme="minorEastAsia" w:hAnsiTheme="minorEastAsia"/>
          <w:color w:val="000000" w:themeColor="text1"/>
        </w:rPr>
        <w:t>Lond</w:t>
      </w:r>
      <w:proofErr w:type="spellEnd"/>
      <w:r w:rsidRPr="00251973">
        <w:rPr>
          <w:rFonts w:asciiTheme="minorEastAsia" w:hAnsiTheme="minorEastAsia"/>
          <w:color w:val="000000" w:themeColor="text1"/>
        </w:rPr>
        <w:t>). 2020 Nov;52(11):808-815.</w:t>
      </w:r>
    </w:p>
    <w:p w14:paraId="5B09D12E" w14:textId="77777777" w:rsidR="006F4994" w:rsidRPr="00251973" w:rsidRDefault="006F4994" w:rsidP="004953A5">
      <w:pPr>
        <w:pStyle w:val="a5"/>
        <w:numPr>
          <w:ilvl w:val="0"/>
          <w:numId w:val="15"/>
        </w:numPr>
        <w:ind w:firstLineChars="0"/>
        <w:rPr>
          <w:rFonts w:asciiTheme="minorEastAsia" w:hAnsiTheme="minorEastAsia"/>
          <w:color w:val="000000" w:themeColor="text1"/>
        </w:rPr>
      </w:pPr>
      <w:proofErr w:type="spellStart"/>
      <w:r w:rsidRPr="00251973">
        <w:rPr>
          <w:rFonts w:asciiTheme="minorEastAsia" w:hAnsiTheme="minorEastAsia"/>
          <w:color w:val="000000" w:themeColor="text1"/>
        </w:rPr>
        <w:t>Tunkel</w:t>
      </w:r>
      <w:proofErr w:type="spellEnd"/>
      <w:r w:rsidRPr="00251973">
        <w:rPr>
          <w:rFonts w:asciiTheme="minorEastAsia" w:hAnsiTheme="minorEastAsia"/>
          <w:color w:val="000000" w:themeColor="text1"/>
        </w:rPr>
        <w:t xml:space="preserve"> AR, </w:t>
      </w:r>
      <w:proofErr w:type="spellStart"/>
      <w:r w:rsidRPr="00251973">
        <w:rPr>
          <w:rFonts w:asciiTheme="minorEastAsia" w:hAnsiTheme="minorEastAsia"/>
          <w:color w:val="000000" w:themeColor="text1"/>
        </w:rPr>
        <w:t>Hasbun</w:t>
      </w:r>
      <w:proofErr w:type="spellEnd"/>
      <w:r w:rsidRPr="00251973">
        <w:rPr>
          <w:rFonts w:asciiTheme="minorEastAsia" w:hAnsiTheme="minorEastAsia"/>
          <w:color w:val="000000" w:themeColor="text1"/>
        </w:rPr>
        <w:t xml:space="preserve"> R, </w:t>
      </w:r>
      <w:proofErr w:type="spellStart"/>
      <w:r w:rsidRPr="00251973">
        <w:rPr>
          <w:rFonts w:asciiTheme="minorEastAsia" w:hAnsiTheme="minorEastAsia"/>
          <w:color w:val="000000" w:themeColor="text1"/>
        </w:rPr>
        <w:t>BhimrajA</w:t>
      </w:r>
      <w:proofErr w:type="gramStart"/>
      <w:r w:rsidRPr="00251973">
        <w:rPr>
          <w:rFonts w:asciiTheme="minorEastAsia" w:hAnsiTheme="minorEastAsia"/>
          <w:color w:val="000000" w:themeColor="text1"/>
        </w:rPr>
        <w:t>,et</w:t>
      </w:r>
      <w:proofErr w:type="spellEnd"/>
      <w:proofErr w:type="gramEnd"/>
      <w:r w:rsidRPr="00251973">
        <w:rPr>
          <w:rFonts w:asciiTheme="minorEastAsia" w:hAnsiTheme="minorEastAsia"/>
          <w:color w:val="000000" w:themeColor="text1"/>
        </w:rPr>
        <w:t xml:space="preserve"> al. 2017 Infectious Diseases Society of America's clinical practice guidelines for healthcare-associated ventriculitis and meningitis. Clin Infect Dis. 2017 Mar 15</w:t>
      </w:r>
      <w:proofErr w:type="gramStart"/>
      <w:r w:rsidRPr="00251973">
        <w:rPr>
          <w:rFonts w:asciiTheme="minorEastAsia" w:hAnsiTheme="minorEastAsia"/>
          <w:color w:val="000000" w:themeColor="text1"/>
        </w:rPr>
        <w:t>;64</w:t>
      </w:r>
      <w:proofErr w:type="gramEnd"/>
      <w:r w:rsidRPr="00251973">
        <w:rPr>
          <w:rFonts w:asciiTheme="minorEastAsia" w:hAnsiTheme="minorEastAsia"/>
          <w:color w:val="000000" w:themeColor="text1"/>
        </w:rPr>
        <w:t>(6):e34-e65.</w:t>
      </w:r>
    </w:p>
    <w:p w14:paraId="22AAABED" w14:textId="77777777" w:rsidR="006F4994" w:rsidRPr="00251973" w:rsidRDefault="006F4994"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hint="eastAsia"/>
          <w:color w:val="000000" w:themeColor="text1"/>
        </w:rPr>
        <w:t>中华医学会神经外科学分会.中国神经外科重症患者感染诊治专家共识（2017）.中华医学杂志.2017.97（21）.</w:t>
      </w:r>
    </w:p>
    <w:p w14:paraId="08927140" w14:textId="77777777" w:rsidR="006F4994" w:rsidRPr="00251973" w:rsidRDefault="006F4994"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color w:val="000000" w:themeColor="text1"/>
        </w:rPr>
        <w:t xml:space="preserve">Habib </w:t>
      </w:r>
      <w:proofErr w:type="spellStart"/>
      <w:r w:rsidRPr="00251973">
        <w:rPr>
          <w:rFonts w:asciiTheme="minorEastAsia" w:hAnsiTheme="minorEastAsia"/>
          <w:color w:val="000000" w:themeColor="text1"/>
        </w:rPr>
        <w:t>G</w:t>
      </w:r>
      <w:proofErr w:type="gramStart"/>
      <w:r w:rsidRPr="00251973">
        <w:rPr>
          <w:rFonts w:asciiTheme="minorEastAsia" w:hAnsiTheme="minorEastAsia"/>
          <w:color w:val="000000" w:themeColor="text1"/>
        </w:rPr>
        <w:t>,LancellttiP,AntunesMJ,et</w:t>
      </w:r>
      <w:proofErr w:type="spellEnd"/>
      <w:proofErr w:type="gramEnd"/>
      <w:r w:rsidRPr="00251973">
        <w:rPr>
          <w:rFonts w:asciiTheme="minorEastAsia" w:hAnsiTheme="minorEastAsia"/>
          <w:color w:val="000000" w:themeColor="text1"/>
        </w:rPr>
        <w:t xml:space="preserve"> al.2015 ESC Guidelines for the management of infective endocarditis. Eur Heart J. 2015 Nov 21</w:t>
      </w:r>
      <w:proofErr w:type="gramStart"/>
      <w:r w:rsidRPr="00251973">
        <w:rPr>
          <w:rFonts w:asciiTheme="minorEastAsia" w:hAnsiTheme="minorEastAsia"/>
          <w:color w:val="000000" w:themeColor="text1"/>
        </w:rPr>
        <w:t>;36</w:t>
      </w:r>
      <w:proofErr w:type="gramEnd"/>
      <w:r w:rsidRPr="00251973">
        <w:rPr>
          <w:rFonts w:asciiTheme="minorEastAsia" w:hAnsiTheme="minorEastAsia"/>
          <w:color w:val="000000" w:themeColor="text1"/>
        </w:rPr>
        <w:t>(44):3075-3128..</w:t>
      </w:r>
    </w:p>
    <w:p w14:paraId="750F6908" w14:textId="77777777" w:rsidR="006F4994" w:rsidRPr="00251973" w:rsidRDefault="006F4994" w:rsidP="004953A5">
      <w:pPr>
        <w:pStyle w:val="a5"/>
        <w:numPr>
          <w:ilvl w:val="0"/>
          <w:numId w:val="15"/>
        </w:numPr>
        <w:ind w:firstLineChars="0"/>
        <w:rPr>
          <w:rFonts w:asciiTheme="minorEastAsia" w:hAnsiTheme="minorEastAsia"/>
          <w:color w:val="000000" w:themeColor="text1"/>
        </w:rPr>
      </w:pPr>
      <w:proofErr w:type="spellStart"/>
      <w:r w:rsidRPr="00251973">
        <w:rPr>
          <w:rFonts w:asciiTheme="minorEastAsia" w:hAnsiTheme="minorEastAsia"/>
          <w:color w:val="000000" w:themeColor="text1"/>
        </w:rPr>
        <w:t>BaddourLM</w:t>
      </w:r>
      <w:proofErr w:type="gramStart"/>
      <w:r w:rsidRPr="00251973">
        <w:rPr>
          <w:rFonts w:asciiTheme="minorEastAsia" w:hAnsiTheme="minorEastAsia"/>
          <w:color w:val="000000" w:themeColor="text1"/>
        </w:rPr>
        <w:t>,WilsonWR,Bayer</w:t>
      </w:r>
      <w:proofErr w:type="spellEnd"/>
      <w:proofErr w:type="gramEnd"/>
      <w:r w:rsidRPr="00251973">
        <w:rPr>
          <w:rFonts w:asciiTheme="minorEastAsia" w:hAnsiTheme="minorEastAsia"/>
          <w:color w:val="000000" w:themeColor="text1"/>
        </w:rPr>
        <w:t xml:space="preserve"> AS, et al. Infective Endocarditis in Adults: Diagnosis, Antimicrobial </w:t>
      </w:r>
      <w:proofErr w:type="spellStart"/>
      <w:r w:rsidRPr="00251973">
        <w:rPr>
          <w:rFonts w:asciiTheme="minorEastAsia" w:hAnsiTheme="minorEastAsia"/>
          <w:color w:val="000000" w:themeColor="text1"/>
        </w:rPr>
        <w:t>Therapy,and</w:t>
      </w:r>
      <w:proofErr w:type="spellEnd"/>
      <w:r w:rsidRPr="00251973">
        <w:rPr>
          <w:rFonts w:asciiTheme="minorEastAsia" w:hAnsiTheme="minorEastAsia"/>
          <w:color w:val="000000" w:themeColor="text1"/>
        </w:rPr>
        <w:t xml:space="preserve"> Management of Complications: A Scientific Statement for Healthcare Professionals From the American Heart Association[J]. Circulation, 2015,13 2(15):1435-86.</w:t>
      </w:r>
    </w:p>
    <w:p w14:paraId="6B3D4E5E" w14:textId="77777777" w:rsidR="006F4994" w:rsidRPr="00251973" w:rsidRDefault="006F4994" w:rsidP="004953A5">
      <w:pPr>
        <w:pStyle w:val="a5"/>
        <w:numPr>
          <w:ilvl w:val="0"/>
          <w:numId w:val="15"/>
        </w:numPr>
        <w:ind w:firstLineChars="0"/>
        <w:rPr>
          <w:rFonts w:asciiTheme="minorEastAsia" w:hAnsiTheme="minorEastAsia"/>
          <w:color w:val="000000" w:themeColor="text1"/>
        </w:rPr>
      </w:pPr>
      <w:proofErr w:type="spellStart"/>
      <w:r w:rsidRPr="00251973">
        <w:rPr>
          <w:rFonts w:asciiTheme="minorEastAsia" w:hAnsiTheme="minorEastAsia"/>
          <w:color w:val="000000" w:themeColor="text1"/>
        </w:rPr>
        <w:t>Falagas</w:t>
      </w:r>
      <w:proofErr w:type="spellEnd"/>
      <w:r w:rsidRPr="00251973">
        <w:rPr>
          <w:rFonts w:asciiTheme="minorEastAsia" w:hAnsiTheme="minorEastAsia"/>
          <w:color w:val="000000" w:themeColor="text1"/>
        </w:rPr>
        <w:t xml:space="preserve"> ME, Katerina GM, </w:t>
      </w:r>
      <w:proofErr w:type="spellStart"/>
      <w:r w:rsidRPr="00251973">
        <w:rPr>
          <w:rFonts w:asciiTheme="minorEastAsia" w:hAnsiTheme="minorEastAsia"/>
          <w:color w:val="000000" w:themeColor="text1"/>
        </w:rPr>
        <w:t>NtzioraF</w:t>
      </w:r>
      <w:proofErr w:type="gramStart"/>
      <w:r w:rsidRPr="00251973">
        <w:rPr>
          <w:rFonts w:asciiTheme="minorEastAsia" w:hAnsiTheme="minorEastAsia"/>
          <w:color w:val="000000" w:themeColor="text1"/>
        </w:rPr>
        <w:t>,et</w:t>
      </w:r>
      <w:proofErr w:type="spellEnd"/>
      <w:proofErr w:type="gramEnd"/>
      <w:r w:rsidRPr="00251973">
        <w:rPr>
          <w:rFonts w:asciiTheme="minorEastAsia" w:hAnsiTheme="minorEastAsia"/>
          <w:color w:val="000000" w:themeColor="text1"/>
        </w:rPr>
        <w:t xml:space="preserve"> al. Linezolid for the treatment of patients with endocarditis: a systematic review of the published evidence. J </w:t>
      </w:r>
      <w:proofErr w:type="spellStart"/>
      <w:r w:rsidRPr="00251973">
        <w:rPr>
          <w:rFonts w:asciiTheme="minorEastAsia" w:hAnsiTheme="minorEastAsia"/>
          <w:color w:val="000000" w:themeColor="text1"/>
        </w:rPr>
        <w:t>Antimicrob</w:t>
      </w:r>
      <w:proofErr w:type="spellEnd"/>
      <w:r w:rsidRPr="00251973">
        <w:rPr>
          <w:rFonts w:asciiTheme="minorEastAsia" w:hAnsiTheme="minorEastAsia"/>
          <w:color w:val="000000" w:themeColor="text1"/>
        </w:rPr>
        <w:t xml:space="preserve"> </w:t>
      </w:r>
      <w:proofErr w:type="spellStart"/>
      <w:r w:rsidRPr="00251973">
        <w:rPr>
          <w:rFonts w:asciiTheme="minorEastAsia" w:hAnsiTheme="minorEastAsia"/>
          <w:color w:val="000000" w:themeColor="text1"/>
        </w:rPr>
        <w:t>Chemother</w:t>
      </w:r>
      <w:proofErr w:type="spellEnd"/>
      <w:r w:rsidRPr="00251973">
        <w:rPr>
          <w:rFonts w:asciiTheme="minorEastAsia" w:hAnsiTheme="minorEastAsia"/>
          <w:color w:val="000000" w:themeColor="text1"/>
        </w:rPr>
        <w:t xml:space="preserve"> 2006; 58(2):273-80.</w:t>
      </w:r>
    </w:p>
    <w:p w14:paraId="29F44CBC" w14:textId="77777777" w:rsidR="006F4994" w:rsidRPr="00251973" w:rsidRDefault="006F4994" w:rsidP="004953A5">
      <w:pPr>
        <w:pStyle w:val="a5"/>
        <w:numPr>
          <w:ilvl w:val="0"/>
          <w:numId w:val="15"/>
        </w:numPr>
        <w:ind w:firstLineChars="0"/>
        <w:rPr>
          <w:rFonts w:asciiTheme="minorEastAsia" w:hAnsiTheme="minorEastAsia"/>
          <w:color w:val="000000" w:themeColor="text1"/>
        </w:rPr>
      </w:pPr>
      <w:proofErr w:type="spellStart"/>
      <w:r w:rsidRPr="00251973">
        <w:rPr>
          <w:rFonts w:asciiTheme="minorEastAsia" w:hAnsiTheme="minorEastAsia"/>
          <w:color w:val="000000" w:themeColor="text1"/>
        </w:rPr>
        <w:t>LauridsenTK</w:t>
      </w:r>
      <w:proofErr w:type="gramStart"/>
      <w:r w:rsidRPr="00251973">
        <w:rPr>
          <w:rFonts w:asciiTheme="minorEastAsia" w:hAnsiTheme="minorEastAsia"/>
          <w:color w:val="000000" w:themeColor="text1"/>
        </w:rPr>
        <w:t>,BruunLE,Rasmussen</w:t>
      </w:r>
      <w:proofErr w:type="spellEnd"/>
      <w:proofErr w:type="gramEnd"/>
      <w:r w:rsidRPr="00251973">
        <w:rPr>
          <w:rFonts w:asciiTheme="minorEastAsia" w:hAnsiTheme="minorEastAsia"/>
          <w:color w:val="000000" w:themeColor="text1"/>
        </w:rPr>
        <w:t xml:space="preserve"> RV, et al. Linezolid as rescue treatment for left-sided infective endocarditis: an observational, retrospective, multicenter study. Eur J Clin Microbiol Infect Dis.2012;31(10):2567-74. </w:t>
      </w:r>
    </w:p>
    <w:p w14:paraId="1C308105" w14:textId="77777777" w:rsidR="006F4994" w:rsidRPr="00251973" w:rsidRDefault="006F4994"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color w:val="000000" w:themeColor="text1"/>
        </w:rPr>
        <w:t>Chuang YC, Wang JT, Lin HY, et al. Daptomycin versus linezolid for treatment of vancomycin-resistant enterococcal bacteremia: systematic review and meta-analysis. BMC Infect Dis. 2014 Dec 13</w:t>
      </w:r>
      <w:proofErr w:type="gramStart"/>
      <w:r w:rsidRPr="00251973">
        <w:rPr>
          <w:rFonts w:asciiTheme="minorEastAsia" w:hAnsiTheme="minorEastAsia"/>
          <w:color w:val="000000" w:themeColor="text1"/>
        </w:rPr>
        <w:t>;14:687</w:t>
      </w:r>
      <w:proofErr w:type="gramEnd"/>
      <w:r w:rsidRPr="00251973">
        <w:rPr>
          <w:rFonts w:asciiTheme="minorEastAsia" w:hAnsiTheme="minorEastAsia"/>
          <w:color w:val="000000" w:themeColor="text1"/>
        </w:rPr>
        <w:t>.</w:t>
      </w:r>
    </w:p>
    <w:p w14:paraId="0BD2638D" w14:textId="77777777" w:rsidR="006F4994" w:rsidRPr="00251973" w:rsidRDefault="006F4994" w:rsidP="004953A5">
      <w:pPr>
        <w:pStyle w:val="a5"/>
        <w:numPr>
          <w:ilvl w:val="0"/>
          <w:numId w:val="15"/>
        </w:numPr>
        <w:ind w:firstLineChars="0"/>
        <w:rPr>
          <w:rFonts w:asciiTheme="minorEastAsia" w:hAnsiTheme="minorEastAsia"/>
          <w:color w:val="000000" w:themeColor="text1"/>
        </w:rPr>
      </w:pPr>
      <w:r w:rsidRPr="00251973">
        <w:rPr>
          <w:rFonts w:asciiTheme="minorEastAsia" w:hAnsiTheme="minorEastAsia"/>
          <w:color w:val="000000" w:themeColor="text1"/>
        </w:rPr>
        <w:t xml:space="preserve">Zhao M, Liang L, Ji L, et al. Similar efficacy and safety of daptomycin versus linezolid for treatment of vancomycin-resistant enterococcal bloodstream infections: a </w:t>
      </w:r>
      <w:r w:rsidRPr="00251973">
        <w:rPr>
          <w:rFonts w:asciiTheme="minorEastAsia" w:hAnsiTheme="minorEastAsia"/>
          <w:color w:val="000000" w:themeColor="text1"/>
        </w:rPr>
        <w:lastRenderedPageBreak/>
        <w:t xml:space="preserve">meta-analysis. </w:t>
      </w:r>
      <w:proofErr w:type="spellStart"/>
      <w:r w:rsidRPr="00251973">
        <w:rPr>
          <w:rFonts w:asciiTheme="minorEastAsia" w:hAnsiTheme="minorEastAsia"/>
          <w:color w:val="000000" w:themeColor="text1"/>
        </w:rPr>
        <w:t>Int</w:t>
      </w:r>
      <w:proofErr w:type="spellEnd"/>
      <w:r w:rsidRPr="00251973">
        <w:rPr>
          <w:rFonts w:asciiTheme="minorEastAsia" w:hAnsiTheme="minorEastAsia"/>
          <w:color w:val="000000" w:themeColor="text1"/>
        </w:rPr>
        <w:t xml:space="preserve"> J </w:t>
      </w:r>
      <w:proofErr w:type="spellStart"/>
      <w:r w:rsidRPr="00251973">
        <w:rPr>
          <w:rFonts w:asciiTheme="minorEastAsia" w:hAnsiTheme="minorEastAsia"/>
          <w:color w:val="000000" w:themeColor="text1"/>
        </w:rPr>
        <w:t>Antimicrob</w:t>
      </w:r>
      <w:proofErr w:type="spellEnd"/>
      <w:r w:rsidRPr="00251973">
        <w:rPr>
          <w:rFonts w:asciiTheme="minorEastAsia" w:hAnsiTheme="minorEastAsia"/>
          <w:color w:val="000000" w:themeColor="text1"/>
        </w:rPr>
        <w:t xml:space="preserve"> Agents. 2016 Sep;48(3):231-8.</w:t>
      </w:r>
    </w:p>
    <w:p w14:paraId="2141DDAF" w14:textId="77777777" w:rsidR="00435D80" w:rsidRPr="00251973" w:rsidRDefault="00435D80" w:rsidP="004953A5">
      <w:pPr>
        <w:pStyle w:val="a5"/>
        <w:numPr>
          <w:ilvl w:val="0"/>
          <w:numId w:val="15"/>
        </w:numPr>
        <w:ind w:firstLineChars="0"/>
        <w:rPr>
          <w:rFonts w:asciiTheme="minorEastAsia" w:hAnsiTheme="minorEastAsia"/>
          <w:color w:val="000000" w:themeColor="text1"/>
        </w:rPr>
      </w:pPr>
      <w:r w:rsidRPr="00251973">
        <w:rPr>
          <w:rFonts w:ascii="宋体" w:hAnsi="宋体"/>
          <w:color w:val="000000" w:themeColor="text1"/>
          <w:sz w:val="24"/>
        </w:rPr>
        <w:t>Brophy PD, Somers MJ, Baum MA, et al. Multi-</w:t>
      </w:r>
      <w:proofErr w:type="spellStart"/>
      <w:r w:rsidRPr="00251973">
        <w:rPr>
          <w:rFonts w:ascii="宋体" w:hAnsi="宋体"/>
          <w:color w:val="000000" w:themeColor="text1"/>
          <w:sz w:val="24"/>
        </w:rPr>
        <w:t>centre</w:t>
      </w:r>
      <w:proofErr w:type="spellEnd"/>
      <w:r w:rsidRPr="00251973">
        <w:rPr>
          <w:rFonts w:ascii="宋体" w:hAnsi="宋体"/>
          <w:color w:val="000000" w:themeColor="text1"/>
          <w:sz w:val="24"/>
        </w:rPr>
        <w:t xml:space="preserve"> evaluation of anticoagulation in patients receiving continuous renal replacement therapy (CRRT) [J]. Nephrol Dial Transplant. 2005;20(7):1416‐1421. </w:t>
      </w:r>
    </w:p>
    <w:p w14:paraId="76E244A8" w14:textId="77777777" w:rsidR="006F4994" w:rsidRPr="00251973" w:rsidRDefault="006F4994" w:rsidP="004953A5">
      <w:pPr>
        <w:pStyle w:val="a5"/>
        <w:numPr>
          <w:ilvl w:val="0"/>
          <w:numId w:val="15"/>
        </w:numPr>
        <w:ind w:firstLineChars="0"/>
        <w:rPr>
          <w:rFonts w:ascii="宋体" w:hAnsi="宋体"/>
          <w:color w:val="000000" w:themeColor="text1"/>
          <w:sz w:val="24"/>
        </w:rPr>
      </w:pPr>
      <w:r w:rsidRPr="00251973">
        <w:rPr>
          <w:rFonts w:ascii="宋体" w:hAnsi="宋体"/>
          <w:color w:val="000000" w:themeColor="text1"/>
          <w:sz w:val="24"/>
        </w:rPr>
        <w:t xml:space="preserve">Khwaja A. KDIGO clinical practice guidelines for acute kidney injury. Nephron </w:t>
      </w:r>
      <w:proofErr w:type="spellStart"/>
      <w:r w:rsidRPr="00251973">
        <w:rPr>
          <w:rFonts w:ascii="宋体" w:hAnsi="宋体"/>
          <w:color w:val="000000" w:themeColor="text1"/>
          <w:sz w:val="24"/>
        </w:rPr>
        <w:t>Clin</w:t>
      </w:r>
      <w:proofErr w:type="spellEnd"/>
      <w:r w:rsidRPr="00251973">
        <w:rPr>
          <w:rFonts w:ascii="宋体" w:hAnsi="宋体"/>
          <w:color w:val="000000" w:themeColor="text1"/>
          <w:sz w:val="24"/>
        </w:rPr>
        <w:t xml:space="preserve"> </w:t>
      </w:r>
      <w:proofErr w:type="spellStart"/>
      <w:r w:rsidRPr="00251973">
        <w:rPr>
          <w:rFonts w:ascii="宋体" w:hAnsi="宋体"/>
          <w:color w:val="000000" w:themeColor="text1"/>
          <w:sz w:val="24"/>
        </w:rPr>
        <w:t>Pract</w:t>
      </w:r>
      <w:proofErr w:type="spellEnd"/>
      <w:r w:rsidRPr="00251973">
        <w:rPr>
          <w:rFonts w:ascii="宋体" w:hAnsi="宋体"/>
          <w:color w:val="000000" w:themeColor="text1"/>
          <w:sz w:val="24"/>
        </w:rPr>
        <w:t>. 2012;120(4):c179-84.</w:t>
      </w:r>
    </w:p>
    <w:p w14:paraId="6170E92D" w14:textId="77777777" w:rsidR="006F4994" w:rsidRPr="00251973" w:rsidRDefault="006F4994" w:rsidP="004953A5">
      <w:pPr>
        <w:pStyle w:val="a5"/>
        <w:numPr>
          <w:ilvl w:val="0"/>
          <w:numId w:val="15"/>
        </w:numPr>
        <w:ind w:firstLineChars="0"/>
        <w:rPr>
          <w:rFonts w:ascii="宋体" w:hAnsi="宋体"/>
          <w:color w:val="000000" w:themeColor="text1"/>
          <w:sz w:val="24"/>
        </w:rPr>
      </w:pPr>
      <w:proofErr w:type="spellStart"/>
      <w:r w:rsidRPr="00251973">
        <w:rPr>
          <w:rFonts w:ascii="宋体" w:hAnsi="宋体"/>
          <w:color w:val="000000" w:themeColor="text1"/>
          <w:sz w:val="24"/>
        </w:rPr>
        <w:t>Zarbock</w:t>
      </w:r>
      <w:proofErr w:type="spellEnd"/>
      <w:r w:rsidRPr="00251973">
        <w:rPr>
          <w:rFonts w:ascii="宋体" w:hAnsi="宋体"/>
          <w:color w:val="000000" w:themeColor="text1"/>
          <w:sz w:val="24"/>
        </w:rPr>
        <w:t xml:space="preserve"> A, </w:t>
      </w:r>
      <w:proofErr w:type="spellStart"/>
      <w:r w:rsidRPr="00251973">
        <w:rPr>
          <w:rFonts w:ascii="宋体" w:hAnsi="宋体"/>
          <w:color w:val="000000" w:themeColor="text1"/>
          <w:sz w:val="24"/>
        </w:rPr>
        <w:t>Küllmar</w:t>
      </w:r>
      <w:proofErr w:type="spellEnd"/>
      <w:r w:rsidRPr="00251973">
        <w:rPr>
          <w:rFonts w:ascii="宋体" w:hAnsi="宋体"/>
          <w:color w:val="000000" w:themeColor="text1"/>
          <w:sz w:val="24"/>
        </w:rPr>
        <w:t xml:space="preserve"> M, </w:t>
      </w:r>
      <w:proofErr w:type="spellStart"/>
      <w:r w:rsidRPr="00251973">
        <w:rPr>
          <w:rFonts w:ascii="宋体" w:hAnsi="宋体"/>
          <w:color w:val="000000" w:themeColor="text1"/>
          <w:sz w:val="24"/>
        </w:rPr>
        <w:t>Kindgen</w:t>
      </w:r>
      <w:proofErr w:type="spellEnd"/>
      <w:r w:rsidRPr="00251973">
        <w:rPr>
          <w:rFonts w:ascii="宋体" w:hAnsi="宋体"/>
          <w:color w:val="000000" w:themeColor="text1"/>
          <w:sz w:val="24"/>
        </w:rPr>
        <w:t>-Milles D, et al. Effect of Regional Citrate Anticoagulation vs Systemic Heparin Anticoagulation During Continuous Kidney Replacement Therapy on Dialysis Filter Life Span and Mortality Among Critically Ill Patients With Acute Kidney Injury: A Randomized Clinical Trial. JAMA. 2020 Oct 27;324(16):1629-1639.</w:t>
      </w:r>
    </w:p>
    <w:p w14:paraId="43AE3ED6" w14:textId="77777777" w:rsidR="006F4994" w:rsidRPr="00251973" w:rsidRDefault="006F4994" w:rsidP="004953A5">
      <w:pPr>
        <w:pStyle w:val="a5"/>
        <w:numPr>
          <w:ilvl w:val="0"/>
          <w:numId w:val="15"/>
        </w:numPr>
        <w:ind w:firstLineChars="0"/>
        <w:rPr>
          <w:rFonts w:ascii="宋体" w:hAnsi="宋体"/>
          <w:color w:val="000000" w:themeColor="text1"/>
          <w:sz w:val="24"/>
          <w:szCs w:val="28"/>
        </w:rPr>
      </w:pPr>
      <w:proofErr w:type="gramStart"/>
      <w:r w:rsidRPr="00251973">
        <w:rPr>
          <w:rFonts w:ascii="宋体" w:hAnsi="宋体" w:hint="eastAsia"/>
          <w:color w:val="000000" w:themeColor="text1"/>
          <w:sz w:val="24"/>
          <w:szCs w:val="28"/>
        </w:rPr>
        <w:t>章渭方</w:t>
      </w:r>
      <w:proofErr w:type="gramEnd"/>
      <w:r w:rsidRPr="00251973">
        <w:rPr>
          <w:rFonts w:ascii="宋体" w:hAnsi="宋体" w:hint="eastAsia"/>
          <w:color w:val="000000" w:themeColor="text1"/>
          <w:sz w:val="24"/>
          <w:szCs w:val="28"/>
        </w:rPr>
        <w:t>,方君俊</w:t>
      </w:r>
      <w:r w:rsidRPr="00251973">
        <w:rPr>
          <w:rFonts w:ascii="宋体" w:hAnsi="宋体"/>
          <w:color w:val="000000" w:themeColor="text1"/>
          <w:sz w:val="24"/>
          <w:szCs w:val="28"/>
        </w:rPr>
        <w:t>,</w:t>
      </w:r>
      <w:r w:rsidRPr="00251973">
        <w:rPr>
          <w:rFonts w:ascii="宋体" w:hAnsi="宋体" w:hint="eastAsia"/>
          <w:color w:val="000000" w:themeColor="text1"/>
          <w:sz w:val="24"/>
          <w:szCs w:val="28"/>
        </w:rPr>
        <w:t>王国</w:t>
      </w:r>
      <w:proofErr w:type="gramStart"/>
      <w:r w:rsidRPr="00251973">
        <w:rPr>
          <w:rFonts w:ascii="宋体" w:hAnsi="宋体" w:hint="eastAsia"/>
          <w:color w:val="000000" w:themeColor="text1"/>
          <w:sz w:val="24"/>
          <w:szCs w:val="28"/>
        </w:rPr>
        <w:t>彬</w:t>
      </w:r>
      <w:proofErr w:type="gramEnd"/>
      <w:r w:rsidRPr="00251973">
        <w:rPr>
          <w:rFonts w:ascii="宋体" w:hAnsi="宋体" w:hint="eastAsia"/>
          <w:color w:val="000000" w:themeColor="text1"/>
          <w:sz w:val="24"/>
          <w:szCs w:val="28"/>
        </w:rPr>
        <w:t>,等.重组人血小板生成素治疗脓毒</w:t>
      </w:r>
      <w:proofErr w:type="gramStart"/>
      <w:r w:rsidRPr="00251973">
        <w:rPr>
          <w:rFonts w:ascii="宋体" w:hAnsi="宋体" w:hint="eastAsia"/>
          <w:color w:val="000000" w:themeColor="text1"/>
          <w:sz w:val="24"/>
          <w:szCs w:val="28"/>
        </w:rPr>
        <w:t>症相关</w:t>
      </w:r>
      <w:proofErr w:type="gramEnd"/>
      <w:r w:rsidRPr="00251973">
        <w:rPr>
          <w:rFonts w:ascii="宋体" w:hAnsi="宋体" w:hint="eastAsia"/>
          <w:color w:val="000000" w:themeColor="text1"/>
          <w:sz w:val="24"/>
          <w:szCs w:val="28"/>
        </w:rPr>
        <w:t>血小板减少症患者的临床研究. 中华危重症医学杂志（电子版）2016 ,9 (5 )</w:t>
      </w:r>
      <w:r w:rsidRPr="00251973">
        <w:rPr>
          <w:rFonts w:ascii="宋体" w:hAnsi="宋体"/>
          <w:color w:val="000000" w:themeColor="text1"/>
          <w:sz w:val="24"/>
          <w:szCs w:val="28"/>
        </w:rPr>
        <w:t>:300-308</w:t>
      </w:r>
    </w:p>
    <w:p w14:paraId="0EAD6944" w14:textId="77777777" w:rsidR="006F4994" w:rsidRPr="00251973" w:rsidRDefault="006F4994" w:rsidP="004953A5">
      <w:pPr>
        <w:pStyle w:val="a5"/>
        <w:numPr>
          <w:ilvl w:val="0"/>
          <w:numId w:val="15"/>
        </w:numPr>
        <w:ind w:firstLineChars="0"/>
        <w:rPr>
          <w:rFonts w:ascii="宋体" w:hAnsi="宋体"/>
          <w:color w:val="000000" w:themeColor="text1"/>
          <w:sz w:val="24"/>
          <w:szCs w:val="28"/>
        </w:rPr>
      </w:pPr>
      <w:r w:rsidRPr="00251973">
        <w:rPr>
          <w:rFonts w:ascii="宋体" w:hAnsi="宋体"/>
          <w:color w:val="000000" w:themeColor="text1"/>
          <w:sz w:val="24"/>
          <w:szCs w:val="28"/>
        </w:rPr>
        <w:t xml:space="preserve">Jin </w:t>
      </w:r>
      <w:proofErr w:type="gramStart"/>
      <w:r w:rsidRPr="00251973">
        <w:rPr>
          <w:rFonts w:ascii="宋体" w:hAnsi="宋体"/>
          <w:color w:val="000000" w:themeColor="text1"/>
          <w:sz w:val="24"/>
          <w:szCs w:val="28"/>
        </w:rPr>
        <w:t>Zhang ,</w:t>
      </w:r>
      <w:proofErr w:type="gramEnd"/>
      <w:r w:rsidRPr="00251973">
        <w:rPr>
          <w:rFonts w:ascii="宋体" w:hAnsi="宋体"/>
          <w:color w:val="000000" w:themeColor="text1"/>
          <w:sz w:val="24"/>
          <w:szCs w:val="28"/>
        </w:rPr>
        <w:t xml:space="preserve"> </w:t>
      </w:r>
      <w:proofErr w:type="spellStart"/>
      <w:r w:rsidRPr="00251973">
        <w:rPr>
          <w:rFonts w:ascii="宋体" w:hAnsi="宋体"/>
          <w:color w:val="000000" w:themeColor="text1"/>
          <w:sz w:val="24"/>
          <w:szCs w:val="28"/>
        </w:rPr>
        <w:t>Zongqing</w:t>
      </w:r>
      <w:proofErr w:type="spellEnd"/>
      <w:r w:rsidRPr="00251973">
        <w:rPr>
          <w:rFonts w:ascii="宋体" w:hAnsi="宋体"/>
          <w:color w:val="000000" w:themeColor="text1"/>
          <w:sz w:val="24"/>
          <w:szCs w:val="28"/>
        </w:rPr>
        <w:t xml:space="preserve"> Lu , </w:t>
      </w:r>
      <w:proofErr w:type="spellStart"/>
      <w:r w:rsidRPr="00251973">
        <w:rPr>
          <w:rFonts w:ascii="宋体" w:hAnsi="宋体"/>
          <w:color w:val="000000" w:themeColor="text1"/>
          <w:sz w:val="24"/>
          <w:szCs w:val="28"/>
        </w:rPr>
        <w:t>WenyanXiao</w:t>
      </w:r>
      <w:r w:rsidRPr="00251973">
        <w:rPr>
          <w:rFonts w:ascii="宋体" w:hAnsi="宋体" w:hint="eastAsia"/>
          <w:color w:val="000000" w:themeColor="text1"/>
          <w:sz w:val="24"/>
          <w:szCs w:val="28"/>
        </w:rPr>
        <w:t>,et</w:t>
      </w:r>
      <w:proofErr w:type="spellEnd"/>
      <w:r w:rsidRPr="00251973">
        <w:rPr>
          <w:rFonts w:ascii="宋体" w:hAnsi="宋体" w:hint="eastAsia"/>
          <w:color w:val="000000" w:themeColor="text1"/>
          <w:sz w:val="24"/>
          <w:szCs w:val="28"/>
        </w:rPr>
        <w:t xml:space="preserve"> al. </w:t>
      </w:r>
      <w:r w:rsidRPr="00251973">
        <w:rPr>
          <w:rFonts w:ascii="宋体" w:hAnsi="宋体"/>
          <w:color w:val="000000" w:themeColor="text1"/>
          <w:sz w:val="24"/>
          <w:szCs w:val="28"/>
        </w:rPr>
        <w:t>Efficacy and Safety of Recombinant Human Thrombopoietin on Sepsis Patients With Thrombocytopenia: A Systematic Review and Meta-Analysis</w:t>
      </w:r>
      <w:r w:rsidRPr="00251973">
        <w:rPr>
          <w:rFonts w:ascii="宋体" w:hAnsi="宋体" w:hint="eastAsia"/>
          <w:color w:val="000000" w:themeColor="text1"/>
          <w:sz w:val="24"/>
          <w:szCs w:val="28"/>
        </w:rPr>
        <w:t xml:space="preserve">. </w:t>
      </w:r>
      <w:r w:rsidRPr="00251973">
        <w:rPr>
          <w:rFonts w:ascii="宋体" w:hAnsi="宋体"/>
          <w:color w:val="000000" w:themeColor="text1"/>
          <w:sz w:val="24"/>
          <w:szCs w:val="28"/>
        </w:rPr>
        <w:t xml:space="preserve">Front </w:t>
      </w:r>
      <w:proofErr w:type="spellStart"/>
      <w:r w:rsidRPr="00251973">
        <w:rPr>
          <w:rFonts w:ascii="宋体" w:hAnsi="宋体"/>
          <w:color w:val="000000" w:themeColor="text1"/>
          <w:sz w:val="24"/>
          <w:szCs w:val="28"/>
        </w:rPr>
        <w:t>Pharmacol</w:t>
      </w:r>
      <w:proofErr w:type="spellEnd"/>
      <w:r w:rsidRPr="00251973">
        <w:rPr>
          <w:rFonts w:ascii="宋体" w:hAnsi="宋体"/>
          <w:color w:val="000000" w:themeColor="text1"/>
          <w:sz w:val="24"/>
          <w:szCs w:val="28"/>
        </w:rPr>
        <w:t>. 2020 Jun 24</w:t>
      </w:r>
      <w:proofErr w:type="gramStart"/>
      <w:r w:rsidRPr="00251973">
        <w:rPr>
          <w:rFonts w:ascii="宋体" w:hAnsi="宋体"/>
          <w:color w:val="000000" w:themeColor="text1"/>
          <w:sz w:val="24"/>
          <w:szCs w:val="28"/>
        </w:rPr>
        <w:t>;11:940</w:t>
      </w:r>
      <w:proofErr w:type="gramEnd"/>
      <w:r w:rsidRPr="00251973">
        <w:rPr>
          <w:rFonts w:ascii="宋体" w:hAnsi="宋体"/>
          <w:color w:val="000000" w:themeColor="text1"/>
          <w:sz w:val="24"/>
          <w:szCs w:val="28"/>
        </w:rPr>
        <w:t xml:space="preserve">. </w:t>
      </w:r>
    </w:p>
    <w:p w14:paraId="2DAC2128" w14:textId="77777777" w:rsidR="006F4994" w:rsidRPr="00251973" w:rsidRDefault="006F4994" w:rsidP="004953A5">
      <w:pPr>
        <w:pStyle w:val="a5"/>
        <w:numPr>
          <w:ilvl w:val="0"/>
          <w:numId w:val="15"/>
        </w:numPr>
        <w:ind w:firstLineChars="0"/>
        <w:rPr>
          <w:rFonts w:ascii="宋体" w:hAnsi="宋体"/>
          <w:color w:val="000000" w:themeColor="text1"/>
          <w:sz w:val="24"/>
          <w:szCs w:val="28"/>
        </w:rPr>
      </w:pPr>
      <w:r w:rsidRPr="00251973">
        <w:rPr>
          <w:rFonts w:ascii="宋体" w:hAnsi="宋体" w:hint="eastAsia"/>
          <w:color w:val="000000" w:themeColor="text1"/>
          <w:sz w:val="24"/>
          <w:szCs w:val="28"/>
        </w:rPr>
        <w:t>全军重症医学专业委员会，中华医学会检验医学分会.《中国成人重症患者血小板减少诊疗专家共识》.解放军医学杂志 2020，45(5)</w:t>
      </w:r>
      <w:r w:rsidRPr="00251973">
        <w:rPr>
          <w:rFonts w:ascii="宋体" w:hAnsi="宋体"/>
          <w:color w:val="000000" w:themeColor="text1"/>
          <w:sz w:val="24"/>
          <w:szCs w:val="28"/>
        </w:rPr>
        <w:t>:</w:t>
      </w:r>
      <w:r w:rsidRPr="00251973">
        <w:rPr>
          <w:rFonts w:ascii="宋体" w:hAnsi="宋体" w:hint="eastAsia"/>
          <w:color w:val="000000" w:themeColor="text1"/>
          <w:sz w:val="24"/>
          <w:szCs w:val="28"/>
        </w:rPr>
        <w:t xml:space="preserve">457-474 </w:t>
      </w:r>
    </w:p>
    <w:p w14:paraId="3F80D200" w14:textId="77777777" w:rsidR="006F4994" w:rsidRPr="00251973" w:rsidRDefault="006F4994" w:rsidP="004953A5">
      <w:pPr>
        <w:pStyle w:val="a5"/>
        <w:numPr>
          <w:ilvl w:val="0"/>
          <w:numId w:val="15"/>
        </w:numPr>
        <w:ind w:firstLineChars="0"/>
        <w:rPr>
          <w:rFonts w:ascii="宋体" w:hAnsi="宋体"/>
          <w:color w:val="000000" w:themeColor="text1"/>
          <w:sz w:val="24"/>
          <w:szCs w:val="28"/>
        </w:rPr>
      </w:pPr>
      <w:r w:rsidRPr="00251973">
        <w:rPr>
          <w:rFonts w:ascii="宋体" w:hAnsi="宋体" w:hint="eastAsia"/>
          <w:color w:val="000000" w:themeColor="text1"/>
          <w:sz w:val="24"/>
          <w:szCs w:val="28"/>
        </w:rPr>
        <w:t>中国老年医学会,国家老年疾病临床医学研究中心，解放军老年医学专业委员会.《感染诱发的老年多器官功能障碍综合征诊断与治疗中国指南》. 中华老年多器官疾病杂志,</w:t>
      </w:r>
      <w:r w:rsidRPr="00251973">
        <w:rPr>
          <w:rFonts w:ascii="宋体" w:hAnsi="宋体"/>
          <w:color w:val="000000" w:themeColor="text1"/>
          <w:sz w:val="24"/>
          <w:szCs w:val="28"/>
        </w:rPr>
        <w:t>2019</w:t>
      </w:r>
      <w:r w:rsidRPr="00251973">
        <w:rPr>
          <w:rFonts w:ascii="宋体" w:hAnsi="宋体" w:hint="eastAsia"/>
          <w:color w:val="000000" w:themeColor="text1"/>
          <w:sz w:val="24"/>
          <w:szCs w:val="28"/>
        </w:rPr>
        <w:t>，1</w:t>
      </w:r>
      <w:r w:rsidRPr="00251973">
        <w:rPr>
          <w:rFonts w:ascii="宋体" w:hAnsi="宋体"/>
          <w:color w:val="000000" w:themeColor="text1"/>
          <w:sz w:val="24"/>
          <w:szCs w:val="28"/>
        </w:rPr>
        <w:t>8</w:t>
      </w:r>
      <w:r w:rsidRPr="00251973">
        <w:rPr>
          <w:rFonts w:ascii="宋体" w:hAnsi="宋体" w:hint="eastAsia"/>
          <w:color w:val="000000" w:themeColor="text1"/>
          <w:sz w:val="24"/>
          <w:szCs w:val="28"/>
        </w:rPr>
        <w:t>（1</w:t>
      </w:r>
      <w:r w:rsidRPr="00251973">
        <w:rPr>
          <w:rFonts w:ascii="宋体" w:hAnsi="宋体"/>
          <w:color w:val="000000" w:themeColor="text1"/>
          <w:sz w:val="24"/>
          <w:szCs w:val="28"/>
        </w:rPr>
        <w:t>1</w:t>
      </w:r>
      <w:r w:rsidRPr="00251973">
        <w:rPr>
          <w:rFonts w:ascii="宋体" w:hAnsi="宋体" w:hint="eastAsia"/>
          <w:color w:val="000000" w:themeColor="text1"/>
          <w:sz w:val="24"/>
          <w:szCs w:val="28"/>
        </w:rPr>
        <w:t>）：8</w:t>
      </w:r>
      <w:r w:rsidRPr="00251973">
        <w:rPr>
          <w:rFonts w:ascii="宋体" w:hAnsi="宋体"/>
          <w:color w:val="000000" w:themeColor="text1"/>
          <w:sz w:val="24"/>
          <w:szCs w:val="28"/>
        </w:rPr>
        <w:t>01</w:t>
      </w:r>
    </w:p>
    <w:p w14:paraId="4C051501" w14:textId="77777777" w:rsidR="006F4994" w:rsidRPr="00251973" w:rsidRDefault="00052442" w:rsidP="004953A5">
      <w:pPr>
        <w:pStyle w:val="a8"/>
        <w:numPr>
          <w:ilvl w:val="0"/>
          <w:numId w:val="15"/>
        </w:numPr>
        <w:ind w:firstLine="0"/>
        <w:rPr>
          <w:rFonts w:asciiTheme="minorEastAsia" w:hAnsiTheme="minorEastAsia"/>
          <w:color w:val="000000" w:themeColor="text1"/>
        </w:rPr>
      </w:pPr>
      <w:r w:rsidRPr="00251973">
        <w:rPr>
          <w:rFonts w:ascii="Times New Roman" w:eastAsiaTheme="minorEastAsia" w:hAnsi="Times New Roman" w:cs="Times New Roman" w:hint="eastAsia"/>
          <w:color w:val="000000" w:themeColor="text1"/>
          <w:sz w:val="21"/>
          <w:szCs w:val="21"/>
        </w:rPr>
        <w:t xml:space="preserve">  </w:t>
      </w:r>
      <w:r w:rsidRPr="00251973">
        <w:rPr>
          <w:rFonts w:asciiTheme="minorEastAsia" w:eastAsiaTheme="minorEastAsia" w:hAnsiTheme="minorEastAsia" w:cs="Times New Roman"/>
          <w:color w:val="000000" w:themeColor="text1"/>
        </w:rPr>
        <w:t>医疗机构超药品说明书用药管理专家共识</w:t>
      </w:r>
      <w:r w:rsidRPr="00251973">
        <w:rPr>
          <w:rFonts w:asciiTheme="minorEastAsia" w:eastAsiaTheme="minorEastAsia" w:hAnsiTheme="minorEastAsia" w:cs="Times New Roman" w:hint="eastAsia"/>
          <w:color w:val="000000" w:themeColor="text1"/>
        </w:rPr>
        <w:t>.今日药</w:t>
      </w:r>
      <w:r w:rsidR="00090EC1" w:rsidRPr="00251973">
        <w:rPr>
          <w:rFonts w:asciiTheme="minorEastAsia" w:eastAsiaTheme="minorEastAsia" w:hAnsiTheme="minorEastAsia" w:cs="Times New Roman" w:hint="eastAsia"/>
          <w:color w:val="000000" w:themeColor="text1"/>
        </w:rPr>
        <w:t>学.2014,24（12</w:t>
      </w:r>
      <w:r w:rsidR="003B1798" w:rsidRPr="00251973">
        <w:rPr>
          <w:rFonts w:asciiTheme="minorEastAsia" w:eastAsiaTheme="minorEastAsia" w:hAnsiTheme="minorEastAsia" w:cs="Times New Roman"/>
          <w:color w:val="000000" w:themeColor="text1"/>
        </w:rPr>
        <w:t>）</w:t>
      </w:r>
      <w:r w:rsidR="003B1798" w:rsidRPr="00251973">
        <w:rPr>
          <w:rFonts w:asciiTheme="minorEastAsia" w:eastAsiaTheme="minorEastAsia" w:hAnsiTheme="minorEastAsia" w:cs="Times New Roman" w:hint="eastAsia"/>
          <w:color w:val="000000" w:themeColor="text1"/>
        </w:rPr>
        <w:t>: 842-843</w:t>
      </w:r>
    </w:p>
    <w:p w14:paraId="1C0044C6" w14:textId="515B1A39" w:rsidR="006E3543" w:rsidRPr="00251973" w:rsidRDefault="006E3543" w:rsidP="004953A5">
      <w:pPr>
        <w:rPr>
          <w:rFonts w:ascii="宋体" w:hAnsi="宋体"/>
          <w:color w:val="000000" w:themeColor="text1"/>
          <w:sz w:val="24"/>
          <w:szCs w:val="28"/>
        </w:rPr>
      </w:pPr>
      <w:bookmarkStart w:id="24" w:name="_抗凝血用枸橼酸钠"/>
      <w:bookmarkEnd w:id="24"/>
    </w:p>
    <w:p w14:paraId="2F09E2B0" w14:textId="6CAA8D2E" w:rsidR="006E3543" w:rsidRPr="00251973" w:rsidRDefault="006E3543" w:rsidP="004953A5">
      <w:pPr>
        <w:widowControl/>
        <w:jc w:val="left"/>
        <w:rPr>
          <w:rFonts w:ascii="宋体" w:hAnsi="宋体"/>
          <w:color w:val="000000" w:themeColor="text1"/>
          <w:sz w:val="24"/>
          <w:szCs w:val="28"/>
        </w:rPr>
      </w:pPr>
      <w:r w:rsidRPr="00251973">
        <w:rPr>
          <w:rFonts w:ascii="宋体" w:hAnsi="宋体"/>
          <w:color w:val="000000" w:themeColor="text1"/>
          <w:sz w:val="24"/>
          <w:szCs w:val="28"/>
        </w:rPr>
        <w:br w:type="page"/>
      </w:r>
    </w:p>
    <w:p w14:paraId="65F714C5" w14:textId="77777777" w:rsidR="006E3543" w:rsidRPr="00251973" w:rsidRDefault="006E3543" w:rsidP="004953A5">
      <w:pPr>
        <w:rPr>
          <w:rFonts w:ascii="宋体" w:hAnsi="宋体"/>
          <w:color w:val="000000" w:themeColor="text1"/>
          <w:sz w:val="24"/>
          <w:szCs w:val="28"/>
        </w:rPr>
      </w:pPr>
    </w:p>
    <w:p w14:paraId="09C81F30" w14:textId="77777777" w:rsidR="00052442" w:rsidRPr="00251973" w:rsidRDefault="00052442" w:rsidP="004953A5">
      <w:pPr>
        <w:rPr>
          <w:rFonts w:ascii="宋体" w:hAnsi="宋体"/>
          <w:color w:val="000000" w:themeColor="text1"/>
          <w:vertAlign w:val="superscript"/>
        </w:rPr>
      </w:pPr>
      <w:r w:rsidRPr="00251973">
        <w:rPr>
          <w:rFonts w:asciiTheme="minorEastAsia" w:eastAsiaTheme="minorEastAsia" w:hAnsiTheme="minorEastAsia" w:hint="eastAsia"/>
          <w:color w:val="000000" w:themeColor="text1"/>
          <w:sz w:val="24"/>
        </w:rPr>
        <w:t>附录</w:t>
      </w:r>
      <w:proofErr w:type="gramStart"/>
      <w:r w:rsidRPr="00251973">
        <w:rPr>
          <w:rFonts w:asciiTheme="minorEastAsia" w:eastAsiaTheme="minorEastAsia" w:hAnsiTheme="minorEastAsia" w:hint="eastAsia"/>
          <w:color w:val="000000" w:themeColor="text1"/>
          <w:sz w:val="24"/>
        </w:rPr>
        <w:t>一</w:t>
      </w:r>
      <w:proofErr w:type="gramEnd"/>
      <w:r w:rsidRPr="00251973">
        <w:rPr>
          <w:color w:val="000000" w:themeColor="text1"/>
        </w:rPr>
        <w:t xml:space="preserve">Micromedex </w:t>
      </w:r>
      <w:r w:rsidRPr="00251973">
        <w:rPr>
          <w:rFonts w:ascii="宋体" w:hAnsi="宋体"/>
          <w:color w:val="000000" w:themeColor="text1"/>
        </w:rPr>
        <w:t xml:space="preserve">的 </w:t>
      </w:r>
      <w:r w:rsidRPr="00251973">
        <w:rPr>
          <w:color w:val="000000" w:themeColor="text1"/>
        </w:rPr>
        <w:t xml:space="preserve">Thomson </w:t>
      </w:r>
      <w:r w:rsidRPr="00251973">
        <w:rPr>
          <w:rFonts w:ascii="宋体" w:hAnsi="宋体"/>
          <w:color w:val="000000" w:themeColor="text1"/>
        </w:rPr>
        <w:t>分级系统</w:t>
      </w:r>
      <w:r w:rsidRPr="00251973">
        <w:rPr>
          <w:color w:val="000000" w:themeColor="text1"/>
          <w:vertAlign w:val="superscript"/>
        </w:rPr>
        <w:t>[</w:t>
      </w:r>
      <w:r w:rsidRPr="00251973">
        <w:rPr>
          <w:rFonts w:hint="eastAsia"/>
          <w:color w:val="000000" w:themeColor="text1"/>
          <w:vertAlign w:val="superscript"/>
        </w:rPr>
        <w:t>56</w:t>
      </w:r>
      <w:r w:rsidRPr="00251973">
        <w:rPr>
          <w:color w:val="000000" w:themeColor="text1"/>
          <w:vertAlign w:val="superscript"/>
        </w:rPr>
        <w:t>]</w:t>
      </w:r>
    </w:p>
    <w:p w14:paraId="5B889C14" w14:textId="62B59A8C" w:rsidR="00052442" w:rsidRPr="00251973" w:rsidRDefault="00052442" w:rsidP="004953A5">
      <w:pPr>
        <w:rPr>
          <w:b/>
          <w:bCs/>
          <w:color w:val="000000" w:themeColor="text1"/>
        </w:rPr>
      </w:pPr>
      <w:r w:rsidRPr="00251973">
        <w:rPr>
          <w:rFonts w:hint="eastAsia"/>
          <w:b/>
          <w:bCs/>
          <w:color w:val="000000" w:themeColor="text1"/>
        </w:rPr>
        <w:t>有效性等级</w:t>
      </w:r>
    </w:p>
    <w:tbl>
      <w:tblPr>
        <w:tblStyle w:val="ad"/>
        <w:tblW w:w="9322" w:type="dxa"/>
        <w:tblLook w:val="04A0" w:firstRow="1" w:lastRow="0" w:firstColumn="1" w:lastColumn="0" w:noHBand="0" w:noVBand="1"/>
      </w:tblPr>
      <w:tblGrid>
        <w:gridCol w:w="1384"/>
        <w:gridCol w:w="2977"/>
        <w:gridCol w:w="4961"/>
      </w:tblGrid>
      <w:tr w:rsidR="00251973" w:rsidRPr="00251973" w14:paraId="7C4C938E" w14:textId="77777777" w:rsidTr="006006CC">
        <w:tc>
          <w:tcPr>
            <w:tcW w:w="1384" w:type="dxa"/>
          </w:tcPr>
          <w:p w14:paraId="0C337A34" w14:textId="2E982F02" w:rsidR="006006CC" w:rsidRPr="00251973" w:rsidRDefault="006006CC" w:rsidP="004953A5">
            <w:pPr>
              <w:rPr>
                <w:rFonts w:ascii="宋体" w:hAnsi="宋体"/>
                <w:b/>
                <w:bCs/>
                <w:color w:val="000000" w:themeColor="text1"/>
                <w:sz w:val="24"/>
              </w:rPr>
            </w:pPr>
            <w:r w:rsidRPr="00251973">
              <w:rPr>
                <w:rStyle w:val="fontstyle01"/>
                <w:rFonts w:ascii="宋体" w:hAnsi="宋体"/>
                <w:b/>
                <w:bCs/>
                <w:color w:val="000000" w:themeColor="text1"/>
              </w:rPr>
              <w:t>等级</w:t>
            </w:r>
          </w:p>
        </w:tc>
        <w:tc>
          <w:tcPr>
            <w:tcW w:w="2977" w:type="dxa"/>
          </w:tcPr>
          <w:p w14:paraId="2DE3D863" w14:textId="1F501993" w:rsidR="006006CC" w:rsidRPr="00251973" w:rsidRDefault="006006CC" w:rsidP="004953A5">
            <w:pPr>
              <w:rPr>
                <w:rFonts w:ascii="宋体" w:hAnsi="宋体"/>
                <w:b/>
                <w:bCs/>
                <w:color w:val="000000" w:themeColor="text1"/>
                <w:sz w:val="24"/>
              </w:rPr>
            </w:pPr>
            <w:r w:rsidRPr="00251973">
              <w:rPr>
                <w:rStyle w:val="fontstyle01"/>
                <w:rFonts w:ascii="宋体" w:hAnsi="宋体"/>
                <w:b/>
                <w:bCs/>
                <w:color w:val="000000" w:themeColor="text1"/>
              </w:rPr>
              <w:t>是否有效</w:t>
            </w:r>
          </w:p>
        </w:tc>
        <w:tc>
          <w:tcPr>
            <w:tcW w:w="4961" w:type="dxa"/>
          </w:tcPr>
          <w:p w14:paraId="18F109FC" w14:textId="5EF1D891" w:rsidR="006006CC" w:rsidRPr="00251973" w:rsidRDefault="006006CC" w:rsidP="004953A5">
            <w:pPr>
              <w:rPr>
                <w:rFonts w:ascii="宋体" w:hAnsi="宋体"/>
                <w:b/>
                <w:bCs/>
                <w:color w:val="000000" w:themeColor="text1"/>
                <w:sz w:val="24"/>
              </w:rPr>
            </w:pPr>
            <w:r w:rsidRPr="00251973">
              <w:rPr>
                <w:rStyle w:val="fontstyle01"/>
                <w:rFonts w:ascii="宋体" w:hAnsi="宋体"/>
                <w:b/>
                <w:bCs/>
                <w:color w:val="000000" w:themeColor="text1"/>
              </w:rPr>
              <w:t>含义</w:t>
            </w:r>
          </w:p>
        </w:tc>
      </w:tr>
      <w:tr w:rsidR="00251973" w:rsidRPr="00251973" w14:paraId="027DCF69" w14:textId="77777777" w:rsidTr="006006CC">
        <w:tc>
          <w:tcPr>
            <w:tcW w:w="1384" w:type="dxa"/>
          </w:tcPr>
          <w:p w14:paraId="3CC94322" w14:textId="7F0E2D68" w:rsidR="006006CC" w:rsidRPr="00251973" w:rsidRDefault="006006CC" w:rsidP="004953A5">
            <w:pPr>
              <w:rPr>
                <w:rFonts w:ascii="宋体" w:hAnsi="宋体"/>
                <w:b/>
                <w:bCs/>
                <w:color w:val="000000" w:themeColor="text1"/>
                <w:sz w:val="24"/>
              </w:rPr>
            </w:pPr>
            <w:r w:rsidRPr="00251973">
              <w:rPr>
                <w:rStyle w:val="fontstyle01"/>
                <w:rFonts w:ascii="宋体" w:hAnsi="宋体"/>
                <w:b/>
                <w:bCs/>
                <w:color w:val="000000" w:themeColor="text1"/>
              </w:rPr>
              <w:t xml:space="preserve">Class </w:t>
            </w:r>
            <w:r w:rsidRPr="00251973">
              <w:rPr>
                <w:rStyle w:val="fontstyle21"/>
                <w:rFonts w:ascii="宋体" w:hAnsi="宋体" w:cs="宋体" w:hint="eastAsia"/>
                <w:b/>
                <w:bCs/>
                <w:color w:val="000000" w:themeColor="text1"/>
              </w:rPr>
              <w:t>Ⅰ</w:t>
            </w:r>
          </w:p>
        </w:tc>
        <w:tc>
          <w:tcPr>
            <w:tcW w:w="2977" w:type="dxa"/>
          </w:tcPr>
          <w:p w14:paraId="10214200" w14:textId="09A624A6" w:rsidR="006006CC" w:rsidRPr="00251973" w:rsidRDefault="006006CC" w:rsidP="004953A5">
            <w:pPr>
              <w:rPr>
                <w:rFonts w:ascii="宋体" w:hAnsi="宋体"/>
                <w:b/>
                <w:bCs/>
                <w:color w:val="000000" w:themeColor="text1"/>
                <w:sz w:val="24"/>
              </w:rPr>
            </w:pPr>
            <w:r w:rsidRPr="00251973">
              <w:rPr>
                <w:rStyle w:val="fontstyle31"/>
                <w:rFonts w:hint="default"/>
                <w:b/>
                <w:bCs/>
                <w:color w:val="000000" w:themeColor="text1"/>
              </w:rPr>
              <w:t>治疗有效</w:t>
            </w:r>
          </w:p>
        </w:tc>
        <w:tc>
          <w:tcPr>
            <w:tcW w:w="4961" w:type="dxa"/>
          </w:tcPr>
          <w:p w14:paraId="66EDBAE3" w14:textId="7C556A96" w:rsidR="006006CC" w:rsidRPr="00251973" w:rsidRDefault="006006CC" w:rsidP="004953A5">
            <w:pPr>
              <w:rPr>
                <w:rFonts w:ascii="宋体" w:hAnsi="宋体"/>
                <w:b/>
                <w:bCs/>
                <w:color w:val="000000" w:themeColor="text1"/>
                <w:sz w:val="24"/>
              </w:rPr>
            </w:pPr>
            <w:r w:rsidRPr="00251973">
              <w:rPr>
                <w:rStyle w:val="fontstyle31"/>
                <w:rFonts w:hint="default"/>
                <w:b/>
                <w:bCs/>
                <w:color w:val="000000" w:themeColor="text1"/>
              </w:rPr>
              <w:t>药物治疗方案对特定适应证的证据和( 或) 专家意见表明治疗有效</w:t>
            </w:r>
          </w:p>
        </w:tc>
      </w:tr>
      <w:tr w:rsidR="00251973" w:rsidRPr="00251973" w14:paraId="0430F7E2" w14:textId="77777777" w:rsidTr="006006CC">
        <w:tc>
          <w:tcPr>
            <w:tcW w:w="1384" w:type="dxa"/>
          </w:tcPr>
          <w:p w14:paraId="0AC6DE18" w14:textId="73E70310" w:rsidR="006006CC" w:rsidRPr="00251973" w:rsidRDefault="006006CC" w:rsidP="004953A5">
            <w:pPr>
              <w:rPr>
                <w:rFonts w:ascii="宋体" w:hAnsi="宋体"/>
                <w:b/>
                <w:bCs/>
                <w:color w:val="000000" w:themeColor="text1"/>
                <w:sz w:val="24"/>
              </w:rPr>
            </w:pPr>
            <w:r w:rsidRPr="00251973">
              <w:rPr>
                <w:rStyle w:val="fontstyle01"/>
                <w:rFonts w:ascii="宋体" w:hAnsi="宋体"/>
                <w:b/>
                <w:bCs/>
                <w:color w:val="000000" w:themeColor="text1"/>
              </w:rPr>
              <w:t xml:space="preserve">Class </w:t>
            </w:r>
            <w:r w:rsidRPr="00251973">
              <w:rPr>
                <w:rStyle w:val="fontstyle21"/>
                <w:rFonts w:ascii="宋体" w:hAnsi="宋体" w:cs="宋体" w:hint="eastAsia"/>
                <w:b/>
                <w:bCs/>
                <w:color w:val="000000" w:themeColor="text1"/>
              </w:rPr>
              <w:t>Ⅱ</w:t>
            </w:r>
            <w:r w:rsidRPr="00251973">
              <w:rPr>
                <w:rStyle w:val="fontstyle01"/>
                <w:rFonts w:ascii="宋体" w:hAnsi="宋体"/>
                <w:b/>
                <w:bCs/>
                <w:color w:val="000000" w:themeColor="text1"/>
              </w:rPr>
              <w:t>a</w:t>
            </w:r>
          </w:p>
        </w:tc>
        <w:tc>
          <w:tcPr>
            <w:tcW w:w="2977" w:type="dxa"/>
          </w:tcPr>
          <w:p w14:paraId="0A430348" w14:textId="5298E61E" w:rsidR="006006CC" w:rsidRPr="00251973" w:rsidRDefault="006006CC" w:rsidP="004953A5">
            <w:pPr>
              <w:rPr>
                <w:rFonts w:ascii="宋体" w:hAnsi="宋体"/>
                <w:b/>
                <w:bCs/>
                <w:color w:val="000000" w:themeColor="text1"/>
                <w:sz w:val="24"/>
              </w:rPr>
            </w:pPr>
            <w:r w:rsidRPr="00251973">
              <w:rPr>
                <w:rStyle w:val="fontstyle31"/>
                <w:rFonts w:hint="default"/>
                <w:b/>
                <w:bCs/>
                <w:color w:val="000000" w:themeColor="text1"/>
              </w:rPr>
              <w:t>证据支持有效</w:t>
            </w:r>
          </w:p>
        </w:tc>
        <w:tc>
          <w:tcPr>
            <w:tcW w:w="4961" w:type="dxa"/>
          </w:tcPr>
          <w:p w14:paraId="47E19C59" w14:textId="7EEF8769" w:rsidR="006006CC" w:rsidRPr="00251973" w:rsidRDefault="006006CC" w:rsidP="004953A5">
            <w:pPr>
              <w:rPr>
                <w:rFonts w:ascii="宋体" w:hAnsi="宋体"/>
                <w:b/>
                <w:bCs/>
                <w:color w:val="000000" w:themeColor="text1"/>
                <w:sz w:val="24"/>
              </w:rPr>
            </w:pPr>
            <w:r w:rsidRPr="00251973">
              <w:rPr>
                <w:rStyle w:val="fontstyle31"/>
                <w:rFonts w:hint="default"/>
                <w:b/>
                <w:bCs/>
                <w:color w:val="000000" w:themeColor="text1"/>
              </w:rPr>
              <w:t>药物治疗方案对特定适应证有效性的证据和(或) 专家意见存在分歧，但证据和( 或) 专家意见倾向有效</w:t>
            </w:r>
          </w:p>
        </w:tc>
      </w:tr>
      <w:tr w:rsidR="00251973" w:rsidRPr="00251973" w14:paraId="4DD6C85B" w14:textId="77777777" w:rsidTr="006006CC">
        <w:tc>
          <w:tcPr>
            <w:tcW w:w="1384" w:type="dxa"/>
          </w:tcPr>
          <w:p w14:paraId="3DE074CF" w14:textId="462ABC2F" w:rsidR="006006CC" w:rsidRPr="00251973" w:rsidRDefault="006006CC" w:rsidP="004953A5">
            <w:pPr>
              <w:rPr>
                <w:rFonts w:ascii="宋体" w:hAnsi="宋体"/>
                <w:b/>
                <w:bCs/>
                <w:color w:val="000000" w:themeColor="text1"/>
                <w:sz w:val="24"/>
              </w:rPr>
            </w:pPr>
            <w:r w:rsidRPr="00251973">
              <w:rPr>
                <w:rStyle w:val="fontstyle01"/>
                <w:rFonts w:ascii="宋体" w:hAnsi="宋体"/>
                <w:b/>
                <w:bCs/>
                <w:color w:val="000000" w:themeColor="text1"/>
              </w:rPr>
              <w:t xml:space="preserve">Class </w:t>
            </w:r>
            <w:r w:rsidRPr="00251973">
              <w:rPr>
                <w:rStyle w:val="fontstyle21"/>
                <w:rFonts w:ascii="宋体" w:hAnsi="宋体" w:cs="宋体" w:hint="eastAsia"/>
                <w:b/>
                <w:bCs/>
                <w:color w:val="000000" w:themeColor="text1"/>
              </w:rPr>
              <w:t>Ⅱ</w:t>
            </w:r>
            <w:r w:rsidRPr="00251973">
              <w:rPr>
                <w:rStyle w:val="fontstyle01"/>
                <w:rFonts w:ascii="宋体" w:hAnsi="宋体"/>
                <w:b/>
                <w:bCs/>
                <w:color w:val="000000" w:themeColor="text1"/>
              </w:rPr>
              <w:t>b</w:t>
            </w:r>
          </w:p>
        </w:tc>
        <w:tc>
          <w:tcPr>
            <w:tcW w:w="2977" w:type="dxa"/>
          </w:tcPr>
          <w:p w14:paraId="66EDF7A6" w14:textId="4EC0F952" w:rsidR="006006CC" w:rsidRPr="00251973" w:rsidRDefault="006006CC" w:rsidP="004953A5">
            <w:pPr>
              <w:rPr>
                <w:rFonts w:ascii="宋体" w:hAnsi="宋体"/>
                <w:b/>
                <w:bCs/>
                <w:color w:val="000000" w:themeColor="text1"/>
                <w:sz w:val="24"/>
              </w:rPr>
            </w:pPr>
            <w:r w:rsidRPr="00251973">
              <w:rPr>
                <w:rStyle w:val="fontstyle31"/>
                <w:rFonts w:hint="default"/>
                <w:b/>
                <w:bCs/>
                <w:color w:val="000000" w:themeColor="text1"/>
              </w:rPr>
              <w:t>有效性具有争议</w:t>
            </w:r>
          </w:p>
        </w:tc>
        <w:tc>
          <w:tcPr>
            <w:tcW w:w="4961" w:type="dxa"/>
          </w:tcPr>
          <w:p w14:paraId="52427BF6" w14:textId="4DBDD121" w:rsidR="006006CC" w:rsidRPr="00251973" w:rsidRDefault="006006CC" w:rsidP="004953A5">
            <w:pPr>
              <w:rPr>
                <w:rFonts w:ascii="宋体" w:hAnsi="宋体"/>
                <w:b/>
                <w:bCs/>
                <w:color w:val="000000" w:themeColor="text1"/>
                <w:sz w:val="24"/>
              </w:rPr>
            </w:pPr>
            <w:r w:rsidRPr="00251973">
              <w:rPr>
                <w:rStyle w:val="fontstyle31"/>
                <w:rFonts w:hint="default"/>
                <w:b/>
                <w:bCs/>
                <w:color w:val="000000" w:themeColor="text1"/>
              </w:rPr>
              <w:t>药物治疗方案对特定适应证有效性的证据和( 或) 专家意见存在分歧，证据和( 或) 专家意见对其有效性存在争议</w:t>
            </w:r>
          </w:p>
        </w:tc>
      </w:tr>
      <w:tr w:rsidR="006006CC" w:rsidRPr="00251973" w14:paraId="6326CD21" w14:textId="77777777" w:rsidTr="006006CC">
        <w:tc>
          <w:tcPr>
            <w:tcW w:w="1384" w:type="dxa"/>
          </w:tcPr>
          <w:p w14:paraId="060CAD71" w14:textId="77777777" w:rsidR="006006CC" w:rsidRPr="00251973" w:rsidRDefault="006006CC" w:rsidP="004953A5">
            <w:pPr>
              <w:rPr>
                <w:rStyle w:val="fontstyle01"/>
                <w:rFonts w:ascii="宋体" w:hAnsi="宋体"/>
                <w:b/>
                <w:bCs/>
                <w:color w:val="000000" w:themeColor="text1"/>
              </w:rPr>
            </w:pPr>
            <w:r w:rsidRPr="00251973">
              <w:rPr>
                <w:rStyle w:val="fontstyle01"/>
                <w:rFonts w:ascii="宋体" w:hAnsi="宋体"/>
                <w:b/>
                <w:bCs/>
                <w:color w:val="000000" w:themeColor="text1"/>
              </w:rPr>
              <w:t xml:space="preserve">Class </w:t>
            </w:r>
            <w:r w:rsidRPr="00251973">
              <w:rPr>
                <w:rStyle w:val="fontstyle21"/>
                <w:rFonts w:ascii="宋体" w:hAnsi="宋体" w:cs="宋体" w:hint="eastAsia"/>
                <w:b/>
                <w:bCs/>
                <w:color w:val="000000" w:themeColor="text1"/>
              </w:rPr>
              <w:t>Ⅲ</w:t>
            </w:r>
          </w:p>
          <w:p w14:paraId="4F217BF9" w14:textId="77777777" w:rsidR="006006CC" w:rsidRPr="00251973" w:rsidRDefault="006006CC" w:rsidP="004953A5">
            <w:pPr>
              <w:rPr>
                <w:rFonts w:ascii="宋体" w:hAnsi="宋体"/>
                <w:b/>
                <w:bCs/>
                <w:color w:val="000000" w:themeColor="text1"/>
                <w:sz w:val="24"/>
              </w:rPr>
            </w:pPr>
          </w:p>
        </w:tc>
        <w:tc>
          <w:tcPr>
            <w:tcW w:w="2977" w:type="dxa"/>
          </w:tcPr>
          <w:p w14:paraId="2F668259" w14:textId="77777777" w:rsidR="006006CC" w:rsidRPr="00251973" w:rsidRDefault="006006CC" w:rsidP="004953A5">
            <w:pPr>
              <w:jc w:val="left"/>
              <w:rPr>
                <w:rStyle w:val="fontstyle31"/>
                <w:rFonts w:hint="default"/>
                <w:b/>
                <w:bCs/>
                <w:color w:val="000000" w:themeColor="text1"/>
              </w:rPr>
            </w:pPr>
            <w:r w:rsidRPr="00251973">
              <w:rPr>
                <w:rStyle w:val="fontstyle31"/>
                <w:rFonts w:hint="default"/>
                <w:b/>
                <w:bCs/>
                <w:color w:val="000000" w:themeColor="text1"/>
              </w:rPr>
              <w:t>治疗无效</w:t>
            </w:r>
          </w:p>
          <w:p w14:paraId="529DEFC6" w14:textId="68850836" w:rsidR="006006CC" w:rsidRPr="00251973" w:rsidRDefault="006006CC" w:rsidP="004953A5">
            <w:pPr>
              <w:rPr>
                <w:rFonts w:ascii="宋体" w:hAnsi="宋体"/>
                <w:b/>
                <w:bCs/>
                <w:color w:val="000000" w:themeColor="text1"/>
                <w:sz w:val="24"/>
              </w:rPr>
            </w:pPr>
          </w:p>
        </w:tc>
        <w:tc>
          <w:tcPr>
            <w:tcW w:w="4961" w:type="dxa"/>
          </w:tcPr>
          <w:p w14:paraId="1004637D" w14:textId="363ED8EC" w:rsidR="006006CC" w:rsidRPr="00251973" w:rsidRDefault="006006CC" w:rsidP="004953A5">
            <w:pPr>
              <w:rPr>
                <w:rFonts w:ascii="宋体" w:hAnsi="宋体"/>
                <w:b/>
                <w:bCs/>
                <w:color w:val="000000" w:themeColor="text1"/>
                <w:sz w:val="24"/>
              </w:rPr>
            </w:pPr>
            <w:r w:rsidRPr="00251973">
              <w:rPr>
                <w:rStyle w:val="fontstyle31"/>
                <w:rFonts w:hint="default"/>
                <w:b/>
                <w:bCs/>
                <w:color w:val="000000" w:themeColor="text1"/>
              </w:rPr>
              <w:t>药物治疗方案对特定适应证的证据和( 或) 专家意见表明治疗无效</w:t>
            </w:r>
          </w:p>
        </w:tc>
      </w:tr>
    </w:tbl>
    <w:p w14:paraId="6BF6C87F" w14:textId="77777777" w:rsidR="006006CC" w:rsidRPr="00251973" w:rsidRDefault="006006CC" w:rsidP="004953A5">
      <w:pPr>
        <w:rPr>
          <w:rFonts w:ascii="宋体" w:hAnsi="宋体"/>
          <w:b/>
          <w:bCs/>
          <w:color w:val="000000" w:themeColor="text1"/>
          <w:sz w:val="24"/>
        </w:rPr>
      </w:pPr>
    </w:p>
    <w:p w14:paraId="22D8852F" w14:textId="51697791" w:rsidR="00052442" w:rsidRPr="00251973" w:rsidRDefault="006006CC" w:rsidP="004953A5">
      <w:pPr>
        <w:rPr>
          <w:b/>
          <w:bCs/>
          <w:color w:val="000000" w:themeColor="text1"/>
        </w:rPr>
      </w:pPr>
      <w:r w:rsidRPr="00251973">
        <w:rPr>
          <w:rFonts w:hint="eastAsia"/>
          <w:b/>
          <w:bCs/>
          <w:color w:val="000000" w:themeColor="text1"/>
        </w:rPr>
        <w:t>推荐等级</w:t>
      </w:r>
    </w:p>
    <w:tbl>
      <w:tblPr>
        <w:tblStyle w:val="ad"/>
        <w:tblW w:w="0" w:type="auto"/>
        <w:tblLook w:val="04A0" w:firstRow="1" w:lastRow="0" w:firstColumn="1" w:lastColumn="0" w:noHBand="0" w:noVBand="1"/>
      </w:tblPr>
      <w:tblGrid>
        <w:gridCol w:w="1809"/>
        <w:gridCol w:w="2552"/>
        <w:gridCol w:w="4161"/>
      </w:tblGrid>
      <w:tr w:rsidR="00251973" w:rsidRPr="00251973" w14:paraId="47E6FB57" w14:textId="77777777" w:rsidTr="006E3543">
        <w:tc>
          <w:tcPr>
            <w:tcW w:w="1809" w:type="dxa"/>
          </w:tcPr>
          <w:p w14:paraId="12E8E8F2" w14:textId="33DF94CC" w:rsidR="006E3543" w:rsidRPr="00251973" w:rsidRDefault="006E3543" w:rsidP="004953A5">
            <w:pPr>
              <w:rPr>
                <w:rFonts w:asciiTheme="minorEastAsia" w:eastAsiaTheme="minorEastAsia" w:hAnsiTheme="minorEastAsia"/>
                <w:b/>
                <w:bCs/>
                <w:color w:val="000000" w:themeColor="text1"/>
                <w:sz w:val="24"/>
              </w:rPr>
            </w:pPr>
            <w:r w:rsidRPr="00251973">
              <w:rPr>
                <w:rFonts w:hint="eastAsia"/>
                <w:color w:val="000000" w:themeColor="text1"/>
              </w:rPr>
              <w:t>等级</w:t>
            </w:r>
          </w:p>
        </w:tc>
        <w:tc>
          <w:tcPr>
            <w:tcW w:w="2552" w:type="dxa"/>
          </w:tcPr>
          <w:p w14:paraId="0C3D3D5F" w14:textId="73F7963E" w:rsidR="006E3543" w:rsidRPr="00251973" w:rsidRDefault="006E3543" w:rsidP="004953A5">
            <w:pPr>
              <w:rPr>
                <w:rFonts w:asciiTheme="minorEastAsia" w:eastAsiaTheme="minorEastAsia" w:hAnsiTheme="minorEastAsia"/>
                <w:b/>
                <w:bCs/>
                <w:color w:val="000000" w:themeColor="text1"/>
                <w:sz w:val="24"/>
              </w:rPr>
            </w:pPr>
            <w:r w:rsidRPr="00251973">
              <w:rPr>
                <w:rFonts w:hint="eastAsia"/>
                <w:color w:val="000000" w:themeColor="text1"/>
              </w:rPr>
              <w:t>是否有效</w:t>
            </w:r>
          </w:p>
        </w:tc>
        <w:tc>
          <w:tcPr>
            <w:tcW w:w="4161" w:type="dxa"/>
          </w:tcPr>
          <w:p w14:paraId="2468147E" w14:textId="4DA80008" w:rsidR="006E3543" w:rsidRPr="00251973" w:rsidRDefault="006E3543" w:rsidP="004953A5">
            <w:pPr>
              <w:rPr>
                <w:rFonts w:asciiTheme="minorEastAsia" w:eastAsiaTheme="minorEastAsia" w:hAnsiTheme="minorEastAsia"/>
                <w:b/>
                <w:bCs/>
                <w:color w:val="000000" w:themeColor="text1"/>
                <w:sz w:val="24"/>
              </w:rPr>
            </w:pPr>
            <w:r w:rsidRPr="00251973">
              <w:rPr>
                <w:rFonts w:hint="eastAsia"/>
                <w:color w:val="000000" w:themeColor="text1"/>
              </w:rPr>
              <w:t>含义</w:t>
            </w:r>
          </w:p>
        </w:tc>
      </w:tr>
      <w:tr w:rsidR="00251973" w:rsidRPr="00251973" w14:paraId="45134BD8" w14:textId="77777777" w:rsidTr="006E3543">
        <w:tc>
          <w:tcPr>
            <w:tcW w:w="1809" w:type="dxa"/>
          </w:tcPr>
          <w:p w14:paraId="03452315" w14:textId="235C3738" w:rsidR="006E3543" w:rsidRPr="00251973" w:rsidRDefault="006E3543" w:rsidP="004953A5">
            <w:pPr>
              <w:rPr>
                <w:rStyle w:val="fontstyle31"/>
                <w:rFonts w:hint="default"/>
                <w:color w:val="000000" w:themeColor="text1"/>
              </w:rPr>
            </w:pPr>
            <w:r w:rsidRPr="00251973">
              <w:rPr>
                <w:rStyle w:val="fontstyle31"/>
                <w:rFonts w:hint="default"/>
                <w:b/>
                <w:bCs/>
                <w:color w:val="000000" w:themeColor="text1"/>
              </w:rPr>
              <w:t>Class Ⅰ</w:t>
            </w:r>
          </w:p>
        </w:tc>
        <w:tc>
          <w:tcPr>
            <w:tcW w:w="2552" w:type="dxa"/>
          </w:tcPr>
          <w:p w14:paraId="0E5F9461" w14:textId="15CF9CBA" w:rsidR="006E3543" w:rsidRPr="00251973" w:rsidRDefault="006E3543" w:rsidP="004953A5">
            <w:pPr>
              <w:rPr>
                <w:rStyle w:val="fontstyle31"/>
                <w:rFonts w:hint="default"/>
                <w:color w:val="000000" w:themeColor="text1"/>
              </w:rPr>
            </w:pPr>
            <w:r w:rsidRPr="00251973">
              <w:rPr>
                <w:rStyle w:val="fontstyle31"/>
                <w:rFonts w:hint="default"/>
                <w:b/>
                <w:bCs/>
                <w:color w:val="000000" w:themeColor="text1"/>
              </w:rPr>
              <w:t>推荐</w:t>
            </w:r>
          </w:p>
        </w:tc>
        <w:tc>
          <w:tcPr>
            <w:tcW w:w="4161" w:type="dxa"/>
          </w:tcPr>
          <w:p w14:paraId="03CC061D" w14:textId="411612BD" w:rsidR="006E3543" w:rsidRPr="00251973" w:rsidRDefault="006E3543" w:rsidP="004953A5">
            <w:pPr>
              <w:rPr>
                <w:rStyle w:val="fontstyle31"/>
                <w:rFonts w:hint="default"/>
                <w:color w:val="000000" w:themeColor="text1"/>
              </w:rPr>
            </w:pPr>
            <w:r w:rsidRPr="00251973">
              <w:rPr>
                <w:rStyle w:val="fontstyle31"/>
                <w:rFonts w:hint="default"/>
                <w:b/>
                <w:bCs/>
                <w:color w:val="000000" w:themeColor="text1"/>
              </w:rPr>
              <w:t>药物治疗方案已被证实有效，推荐使用</w:t>
            </w:r>
          </w:p>
        </w:tc>
      </w:tr>
      <w:tr w:rsidR="00251973" w:rsidRPr="00251973" w14:paraId="74C619F7" w14:textId="77777777" w:rsidTr="006E3543">
        <w:tc>
          <w:tcPr>
            <w:tcW w:w="1809" w:type="dxa"/>
          </w:tcPr>
          <w:p w14:paraId="105177FC" w14:textId="23BF2268" w:rsidR="006E3543" w:rsidRPr="00251973" w:rsidRDefault="006E3543" w:rsidP="004953A5">
            <w:pPr>
              <w:rPr>
                <w:rStyle w:val="fontstyle31"/>
                <w:rFonts w:hint="default"/>
                <w:color w:val="000000" w:themeColor="text1"/>
              </w:rPr>
            </w:pPr>
            <w:r w:rsidRPr="00251973">
              <w:rPr>
                <w:rStyle w:val="fontstyle31"/>
                <w:rFonts w:hint="default"/>
                <w:b/>
                <w:bCs/>
                <w:color w:val="000000" w:themeColor="text1"/>
              </w:rPr>
              <w:t xml:space="preserve">Class </w:t>
            </w:r>
            <w:proofErr w:type="spellStart"/>
            <w:r w:rsidRPr="00251973">
              <w:rPr>
                <w:rStyle w:val="fontstyle31"/>
                <w:rFonts w:hint="default"/>
                <w:b/>
                <w:bCs/>
                <w:color w:val="000000" w:themeColor="text1"/>
              </w:rPr>
              <w:t>Ⅱa</w:t>
            </w:r>
            <w:proofErr w:type="spellEnd"/>
          </w:p>
        </w:tc>
        <w:tc>
          <w:tcPr>
            <w:tcW w:w="2552" w:type="dxa"/>
          </w:tcPr>
          <w:p w14:paraId="2074C236" w14:textId="685FA09B" w:rsidR="006E3543" w:rsidRPr="00251973" w:rsidRDefault="006E3543" w:rsidP="004953A5">
            <w:pPr>
              <w:jc w:val="left"/>
              <w:rPr>
                <w:rStyle w:val="fontstyle31"/>
                <w:rFonts w:hint="default"/>
                <w:color w:val="000000" w:themeColor="text1"/>
              </w:rPr>
            </w:pPr>
            <w:r w:rsidRPr="00251973">
              <w:rPr>
                <w:rStyle w:val="fontstyle31"/>
                <w:rFonts w:hint="default"/>
                <w:b/>
                <w:bCs/>
                <w:color w:val="000000" w:themeColor="text1"/>
              </w:rPr>
              <w:t>大多数情况下推荐</w:t>
            </w:r>
          </w:p>
        </w:tc>
        <w:tc>
          <w:tcPr>
            <w:tcW w:w="4161" w:type="dxa"/>
          </w:tcPr>
          <w:p w14:paraId="3A4B45EB" w14:textId="06D9C2B7" w:rsidR="006E3543" w:rsidRPr="00251973" w:rsidRDefault="006E3543" w:rsidP="004953A5">
            <w:pPr>
              <w:rPr>
                <w:rStyle w:val="fontstyle31"/>
                <w:rFonts w:hint="default"/>
                <w:color w:val="000000" w:themeColor="text1"/>
              </w:rPr>
            </w:pPr>
            <w:r w:rsidRPr="00251973">
              <w:rPr>
                <w:rStyle w:val="fontstyle31"/>
                <w:rFonts w:hint="default"/>
                <w:b/>
                <w:bCs/>
                <w:color w:val="000000" w:themeColor="text1"/>
              </w:rPr>
              <w:t>药物治疗方案通常认为是有效的，在大多数情况下推荐使用</w:t>
            </w:r>
          </w:p>
        </w:tc>
      </w:tr>
      <w:tr w:rsidR="00251973" w:rsidRPr="00251973" w14:paraId="46804C24" w14:textId="77777777" w:rsidTr="006E3543">
        <w:tc>
          <w:tcPr>
            <w:tcW w:w="1809" w:type="dxa"/>
          </w:tcPr>
          <w:p w14:paraId="6EDF1183" w14:textId="7697B90F" w:rsidR="006E3543" w:rsidRPr="00251973" w:rsidRDefault="006E3543" w:rsidP="004953A5">
            <w:pPr>
              <w:rPr>
                <w:rStyle w:val="fontstyle31"/>
                <w:rFonts w:hint="default"/>
                <w:color w:val="000000" w:themeColor="text1"/>
              </w:rPr>
            </w:pPr>
            <w:r w:rsidRPr="00251973">
              <w:rPr>
                <w:rStyle w:val="fontstyle31"/>
                <w:rFonts w:hint="default"/>
                <w:b/>
                <w:bCs/>
                <w:color w:val="000000" w:themeColor="text1"/>
              </w:rPr>
              <w:t xml:space="preserve">Class </w:t>
            </w:r>
            <w:proofErr w:type="spellStart"/>
            <w:r w:rsidRPr="00251973">
              <w:rPr>
                <w:rStyle w:val="fontstyle31"/>
                <w:rFonts w:hint="default"/>
                <w:b/>
                <w:bCs/>
                <w:color w:val="000000" w:themeColor="text1"/>
              </w:rPr>
              <w:t>Ⅱb</w:t>
            </w:r>
            <w:proofErr w:type="spellEnd"/>
          </w:p>
        </w:tc>
        <w:tc>
          <w:tcPr>
            <w:tcW w:w="2552" w:type="dxa"/>
          </w:tcPr>
          <w:p w14:paraId="7EAFC74C" w14:textId="37A14F46" w:rsidR="006E3543" w:rsidRPr="00251973" w:rsidRDefault="006E3543" w:rsidP="004953A5">
            <w:pPr>
              <w:rPr>
                <w:rStyle w:val="fontstyle31"/>
                <w:rFonts w:hint="default"/>
                <w:b/>
                <w:bCs/>
                <w:color w:val="000000" w:themeColor="text1"/>
              </w:rPr>
            </w:pPr>
            <w:r w:rsidRPr="00251973">
              <w:rPr>
                <w:rStyle w:val="fontstyle31"/>
                <w:rFonts w:hint="default"/>
                <w:b/>
                <w:bCs/>
                <w:color w:val="000000" w:themeColor="text1"/>
              </w:rPr>
              <w:t>某些情况下推荐</w:t>
            </w:r>
          </w:p>
        </w:tc>
        <w:tc>
          <w:tcPr>
            <w:tcW w:w="4161" w:type="dxa"/>
          </w:tcPr>
          <w:p w14:paraId="387DA06D" w14:textId="6B0FA917" w:rsidR="006E3543" w:rsidRPr="00251973" w:rsidRDefault="006E3543" w:rsidP="004953A5">
            <w:pPr>
              <w:rPr>
                <w:rStyle w:val="fontstyle31"/>
                <w:rFonts w:hint="default"/>
                <w:color w:val="000000" w:themeColor="text1"/>
              </w:rPr>
            </w:pPr>
            <w:r w:rsidRPr="00251973">
              <w:rPr>
                <w:rStyle w:val="fontstyle31"/>
                <w:rFonts w:hint="default"/>
                <w:b/>
                <w:bCs/>
                <w:color w:val="000000" w:themeColor="text1"/>
              </w:rPr>
              <w:t>药物治疗方案可能有效，在某些情况下推荐使用，但大多数情况下不推荐使用</w:t>
            </w:r>
          </w:p>
        </w:tc>
      </w:tr>
      <w:tr w:rsidR="00251973" w:rsidRPr="00251973" w14:paraId="516634E6" w14:textId="77777777" w:rsidTr="006E3543">
        <w:tc>
          <w:tcPr>
            <w:tcW w:w="1809" w:type="dxa"/>
          </w:tcPr>
          <w:p w14:paraId="42F5D30D" w14:textId="35A36704" w:rsidR="006E3543" w:rsidRPr="00251973" w:rsidRDefault="006E3543" w:rsidP="004953A5">
            <w:pPr>
              <w:rPr>
                <w:rStyle w:val="fontstyle31"/>
                <w:rFonts w:hint="default"/>
                <w:color w:val="000000" w:themeColor="text1"/>
              </w:rPr>
            </w:pPr>
            <w:r w:rsidRPr="00251973">
              <w:rPr>
                <w:rStyle w:val="fontstyle31"/>
                <w:rFonts w:hint="default"/>
                <w:b/>
                <w:bCs/>
                <w:color w:val="000000" w:themeColor="text1"/>
              </w:rPr>
              <w:t>Class Ⅲ</w:t>
            </w:r>
          </w:p>
        </w:tc>
        <w:tc>
          <w:tcPr>
            <w:tcW w:w="2552" w:type="dxa"/>
          </w:tcPr>
          <w:p w14:paraId="6BAE689F" w14:textId="1ECDAE48" w:rsidR="006E3543" w:rsidRPr="00251973" w:rsidRDefault="006E3543" w:rsidP="004953A5">
            <w:pPr>
              <w:rPr>
                <w:rStyle w:val="fontstyle31"/>
                <w:rFonts w:hint="default"/>
                <w:color w:val="000000" w:themeColor="text1"/>
              </w:rPr>
            </w:pPr>
            <w:r w:rsidRPr="00251973">
              <w:rPr>
                <w:rStyle w:val="fontstyle31"/>
                <w:rFonts w:hint="default"/>
                <w:b/>
                <w:bCs/>
                <w:color w:val="000000" w:themeColor="text1"/>
              </w:rPr>
              <w:t>不推荐使用</w:t>
            </w:r>
          </w:p>
        </w:tc>
        <w:tc>
          <w:tcPr>
            <w:tcW w:w="4161" w:type="dxa"/>
          </w:tcPr>
          <w:p w14:paraId="1CF07FDE" w14:textId="52D6C38D" w:rsidR="006E3543" w:rsidRPr="00251973" w:rsidRDefault="006E3543" w:rsidP="004953A5">
            <w:pPr>
              <w:rPr>
                <w:rStyle w:val="fontstyle31"/>
                <w:rFonts w:hint="default"/>
                <w:color w:val="000000" w:themeColor="text1"/>
              </w:rPr>
            </w:pPr>
            <w:r w:rsidRPr="00251973">
              <w:rPr>
                <w:rStyle w:val="fontstyle31"/>
                <w:rFonts w:hint="default"/>
                <w:b/>
                <w:bCs/>
                <w:color w:val="000000" w:themeColor="text1"/>
              </w:rPr>
              <w:t>药物治疗方案没有效果，应避免使用</w:t>
            </w:r>
          </w:p>
        </w:tc>
      </w:tr>
      <w:tr w:rsidR="006E3543" w:rsidRPr="00251973" w14:paraId="05BBBAC3" w14:textId="77777777" w:rsidTr="006E3543">
        <w:tc>
          <w:tcPr>
            <w:tcW w:w="1809" w:type="dxa"/>
          </w:tcPr>
          <w:p w14:paraId="59083FCF" w14:textId="58B3D3F3" w:rsidR="006E3543" w:rsidRPr="00251973" w:rsidRDefault="006E3543" w:rsidP="004953A5">
            <w:pPr>
              <w:rPr>
                <w:rStyle w:val="fontstyle31"/>
                <w:rFonts w:hint="default"/>
                <w:color w:val="000000" w:themeColor="text1"/>
              </w:rPr>
            </w:pPr>
            <w:r w:rsidRPr="00251973">
              <w:rPr>
                <w:rStyle w:val="fontstyle31"/>
                <w:rFonts w:hint="default"/>
                <w:b/>
                <w:bCs/>
                <w:color w:val="000000" w:themeColor="text1"/>
              </w:rPr>
              <w:t>Class Indeterminate</w:t>
            </w:r>
          </w:p>
        </w:tc>
        <w:tc>
          <w:tcPr>
            <w:tcW w:w="2552" w:type="dxa"/>
          </w:tcPr>
          <w:p w14:paraId="2C84C363" w14:textId="2E65793A" w:rsidR="006E3543" w:rsidRPr="00251973" w:rsidRDefault="006E3543" w:rsidP="004953A5">
            <w:pPr>
              <w:rPr>
                <w:rStyle w:val="fontstyle31"/>
                <w:rFonts w:hint="default"/>
                <w:color w:val="000000" w:themeColor="text1"/>
              </w:rPr>
            </w:pPr>
            <w:r w:rsidRPr="00251973">
              <w:rPr>
                <w:rStyle w:val="fontstyle31"/>
                <w:rFonts w:hint="default"/>
                <w:color w:val="000000" w:themeColor="text1"/>
              </w:rPr>
              <w:t>不明确</w:t>
            </w:r>
          </w:p>
        </w:tc>
        <w:tc>
          <w:tcPr>
            <w:tcW w:w="4161" w:type="dxa"/>
          </w:tcPr>
          <w:p w14:paraId="7C4888F9" w14:textId="1418DD27" w:rsidR="006E3543" w:rsidRPr="00251973" w:rsidRDefault="006E3543" w:rsidP="004953A5">
            <w:pPr>
              <w:rPr>
                <w:rStyle w:val="fontstyle31"/>
                <w:rFonts w:hint="default"/>
                <w:color w:val="000000" w:themeColor="text1"/>
              </w:rPr>
            </w:pPr>
            <w:r w:rsidRPr="00251973">
              <w:rPr>
                <w:rStyle w:val="fontstyle31"/>
                <w:rFonts w:hint="default"/>
                <w:b/>
                <w:bCs/>
                <w:color w:val="000000" w:themeColor="text1"/>
              </w:rPr>
              <w:t>含义</w:t>
            </w:r>
          </w:p>
        </w:tc>
      </w:tr>
    </w:tbl>
    <w:p w14:paraId="0AB21C36" w14:textId="5A08C484" w:rsidR="006006CC" w:rsidRPr="00251973" w:rsidRDefault="006006CC" w:rsidP="004953A5">
      <w:pPr>
        <w:rPr>
          <w:rStyle w:val="fontstyle31"/>
          <w:rFonts w:hint="default"/>
          <w:color w:val="000000" w:themeColor="text1"/>
        </w:rPr>
      </w:pPr>
    </w:p>
    <w:p w14:paraId="1D67F185" w14:textId="2465362B" w:rsidR="006006CC" w:rsidRPr="00251973" w:rsidRDefault="006E3543" w:rsidP="004953A5">
      <w:pPr>
        <w:rPr>
          <w:rFonts w:asciiTheme="minorEastAsia" w:eastAsiaTheme="minorEastAsia" w:hAnsiTheme="minorEastAsia"/>
          <w:b/>
          <w:bCs/>
          <w:color w:val="000000" w:themeColor="text1"/>
          <w:sz w:val="24"/>
        </w:rPr>
      </w:pPr>
      <w:r w:rsidRPr="00251973">
        <w:rPr>
          <w:rFonts w:asciiTheme="minorEastAsia" w:eastAsiaTheme="minorEastAsia" w:hAnsiTheme="minorEastAsia" w:hint="eastAsia"/>
          <w:b/>
          <w:bCs/>
          <w:color w:val="000000" w:themeColor="text1"/>
          <w:sz w:val="24"/>
        </w:rPr>
        <w:t>证据等级</w:t>
      </w:r>
    </w:p>
    <w:tbl>
      <w:tblPr>
        <w:tblStyle w:val="ad"/>
        <w:tblW w:w="8613" w:type="dxa"/>
        <w:tblLook w:val="04A0" w:firstRow="1" w:lastRow="0" w:firstColumn="1" w:lastColumn="0" w:noHBand="0" w:noVBand="1"/>
      </w:tblPr>
      <w:tblGrid>
        <w:gridCol w:w="1809"/>
        <w:gridCol w:w="6804"/>
      </w:tblGrid>
      <w:tr w:rsidR="00251973" w:rsidRPr="00251973" w14:paraId="1C7C294A" w14:textId="77777777" w:rsidTr="006E3543">
        <w:tc>
          <w:tcPr>
            <w:tcW w:w="1809" w:type="dxa"/>
          </w:tcPr>
          <w:p w14:paraId="6B558312" w14:textId="55612D53" w:rsidR="006E3543" w:rsidRPr="00251973" w:rsidRDefault="006E3543" w:rsidP="004953A5">
            <w:pPr>
              <w:rPr>
                <w:rStyle w:val="fontstyle31"/>
                <w:rFonts w:hint="default"/>
                <w:color w:val="000000" w:themeColor="text1"/>
              </w:rPr>
            </w:pPr>
            <w:r w:rsidRPr="00251973">
              <w:rPr>
                <w:rStyle w:val="fontstyle31"/>
                <w:rFonts w:hint="default"/>
                <w:b/>
                <w:bCs/>
                <w:color w:val="000000" w:themeColor="text1"/>
              </w:rPr>
              <w:t xml:space="preserve">Category A  </w:t>
            </w:r>
          </w:p>
        </w:tc>
        <w:tc>
          <w:tcPr>
            <w:tcW w:w="6804" w:type="dxa"/>
          </w:tcPr>
          <w:p w14:paraId="4A923390" w14:textId="0C14AA0A" w:rsidR="006E3543" w:rsidRPr="00251973" w:rsidRDefault="006E3543" w:rsidP="004953A5">
            <w:pPr>
              <w:rPr>
                <w:rStyle w:val="fontstyle31"/>
                <w:rFonts w:hint="default"/>
                <w:color w:val="000000" w:themeColor="text1"/>
              </w:rPr>
            </w:pPr>
            <w:r w:rsidRPr="00251973">
              <w:rPr>
                <w:rStyle w:val="fontstyle31"/>
                <w:rFonts w:hint="default"/>
                <w:b/>
                <w:bCs/>
                <w:color w:val="000000" w:themeColor="text1"/>
              </w:rPr>
              <w:t>证据基于以下证据: 随机对照试验的荟萃分析; 多个、设计良好、大规模的随机临床试验</w:t>
            </w:r>
          </w:p>
        </w:tc>
      </w:tr>
      <w:tr w:rsidR="00251973" w:rsidRPr="00251973" w14:paraId="0024B0FE" w14:textId="77777777" w:rsidTr="006E3543">
        <w:tc>
          <w:tcPr>
            <w:tcW w:w="1809" w:type="dxa"/>
          </w:tcPr>
          <w:p w14:paraId="6248CA2E" w14:textId="0FCBEFCB" w:rsidR="006E3543" w:rsidRPr="00251973" w:rsidRDefault="006E3543" w:rsidP="004953A5">
            <w:pPr>
              <w:rPr>
                <w:rStyle w:val="fontstyle31"/>
                <w:rFonts w:hint="default"/>
                <w:color w:val="000000" w:themeColor="text1"/>
              </w:rPr>
            </w:pPr>
            <w:r w:rsidRPr="00251973">
              <w:rPr>
                <w:rStyle w:val="fontstyle31"/>
                <w:rFonts w:hint="default"/>
                <w:b/>
                <w:bCs/>
                <w:color w:val="000000" w:themeColor="text1"/>
              </w:rPr>
              <w:t>Category B</w:t>
            </w:r>
          </w:p>
        </w:tc>
        <w:tc>
          <w:tcPr>
            <w:tcW w:w="6804" w:type="dxa"/>
          </w:tcPr>
          <w:p w14:paraId="1D813FCC" w14:textId="1DBAEE07" w:rsidR="006E3543" w:rsidRPr="00251973" w:rsidRDefault="006E3543" w:rsidP="004953A5">
            <w:pPr>
              <w:rPr>
                <w:rStyle w:val="fontstyle31"/>
                <w:rFonts w:hint="default"/>
                <w:color w:val="000000" w:themeColor="text1"/>
              </w:rPr>
            </w:pPr>
            <w:r w:rsidRPr="00251973">
              <w:rPr>
                <w:rStyle w:val="fontstyle31"/>
                <w:rFonts w:hint="default"/>
                <w:b/>
                <w:bCs/>
                <w:color w:val="000000" w:themeColor="text1"/>
              </w:rPr>
              <w:t>证据基于以下证据: 结论冲突的随机对照试验的荟萃分析; 小规模或研究方法有显著缺陷的随机对照试验;</w:t>
            </w:r>
          </w:p>
        </w:tc>
      </w:tr>
      <w:tr w:rsidR="00251973" w:rsidRPr="00251973" w14:paraId="70314122" w14:textId="77777777" w:rsidTr="006E3543">
        <w:tc>
          <w:tcPr>
            <w:tcW w:w="1809" w:type="dxa"/>
          </w:tcPr>
          <w:p w14:paraId="1AA6AAEA" w14:textId="274A4D9F" w:rsidR="006E3543" w:rsidRPr="00251973" w:rsidRDefault="006E3543" w:rsidP="004953A5">
            <w:pPr>
              <w:rPr>
                <w:rStyle w:val="fontstyle31"/>
                <w:rFonts w:hint="default"/>
                <w:color w:val="000000" w:themeColor="text1"/>
              </w:rPr>
            </w:pPr>
            <w:r w:rsidRPr="00251973">
              <w:rPr>
                <w:rStyle w:val="fontstyle31"/>
                <w:rFonts w:hint="default"/>
                <w:b/>
                <w:bCs/>
                <w:color w:val="000000" w:themeColor="text1"/>
              </w:rPr>
              <w:lastRenderedPageBreak/>
              <w:t>Category C</w:t>
            </w:r>
          </w:p>
        </w:tc>
        <w:tc>
          <w:tcPr>
            <w:tcW w:w="6804" w:type="dxa"/>
          </w:tcPr>
          <w:p w14:paraId="06F784AF" w14:textId="6890A6C0" w:rsidR="006E3543" w:rsidRPr="00251973" w:rsidRDefault="006E3543" w:rsidP="004953A5">
            <w:pPr>
              <w:rPr>
                <w:rStyle w:val="fontstyle31"/>
                <w:rFonts w:hint="default"/>
                <w:color w:val="000000" w:themeColor="text1"/>
              </w:rPr>
            </w:pPr>
            <w:r w:rsidRPr="00251973">
              <w:rPr>
                <w:rStyle w:val="fontstyle31"/>
                <w:rFonts w:hint="default"/>
                <w:b/>
                <w:bCs/>
                <w:color w:val="000000" w:themeColor="text1"/>
              </w:rPr>
              <w:t>非随机研究证据基于以下证据: 专家意见或共识; 个案报道或系列案例</w:t>
            </w:r>
          </w:p>
        </w:tc>
      </w:tr>
      <w:tr w:rsidR="006E3543" w:rsidRPr="00251973" w14:paraId="5ECFC9BE" w14:textId="77777777" w:rsidTr="006E3543">
        <w:tc>
          <w:tcPr>
            <w:tcW w:w="1809" w:type="dxa"/>
          </w:tcPr>
          <w:p w14:paraId="2C9CACDD" w14:textId="1059F35D" w:rsidR="006E3543" w:rsidRPr="00251973" w:rsidRDefault="006E3543" w:rsidP="004953A5">
            <w:pPr>
              <w:rPr>
                <w:rStyle w:val="fontstyle31"/>
                <w:rFonts w:hint="default"/>
                <w:color w:val="000000" w:themeColor="text1"/>
              </w:rPr>
            </w:pPr>
            <w:r w:rsidRPr="00251973">
              <w:rPr>
                <w:rStyle w:val="fontstyle31"/>
                <w:rFonts w:hint="default"/>
                <w:b/>
                <w:bCs/>
                <w:color w:val="000000" w:themeColor="text1"/>
              </w:rPr>
              <w:t xml:space="preserve">No Evidence </w:t>
            </w:r>
          </w:p>
        </w:tc>
        <w:tc>
          <w:tcPr>
            <w:tcW w:w="6804" w:type="dxa"/>
          </w:tcPr>
          <w:p w14:paraId="11A06956" w14:textId="65D9E191" w:rsidR="006E3543" w:rsidRPr="00251973" w:rsidRDefault="006E3543" w:rsidP="004953A5">
            <w:pPr>
              <w:rPr>
                <w:rStyle w:val="fontstyle31"/>
                <w:rFonts w:hint="default"/>
                <w:color w:val="000000" w:themeColor="text1"/>
              </w:rPr>
            </w:pPr>
            <w:r w:rsidRPr="00251973">
              <w:rPr>
                <w:rStyle w:val="fontstyle31"/>
                <w:rFonts w:hint="default"/>
                <w:b/>
                <w:bCs/>
                <w:color w:val="000000" w:themeColor="text1"/>
              </w:rPr>
              <w:t>没有证据</w:t>
            </w:r>
          </w:p>
        </w:tc>
      </w:tr>
    </w:tbl>
    <w:p w14:paraId="706C53CE" w14:textId="06D7EB98" w:rsidR="006006CC" w:rsidRPr="00251973" w:rsidRDefault="006006CC" w:rsidP="004953A5">
      <w:pPr>
        <w:rPr>
          <w:rFonts w:asciiTheme="minorEastAsia" w:eastAsiaTheme="minorEastAsia" w:hAnsiTheme="minorEastAsia"/>
          <w:b/>
          <w:bCs/>
          <w:color w:val="000000" w:themeColor="text1"/>
          <w:sz w:val="24"/>
        </w:rPr>
      </w:pPr>
    </w:p>
    <w:p w14:paraId="1F8598D0" w14:textId="77777777" w:rsidR="00441719" w:rsidRPr="00D33207" w:rsidRDefault="00441719" w:rsidP="004953A5">
      <w:pPr>
        <w:autoSpaceDE w:val="0"/>
        <w:autoSpaceDN w:val="0"/>
        <w:jc w:val="left"/>
        <w:rPr>
          <w:rFonts w:ascii="瀹嬩綋" w:eastAsia="瀹嬩綋" w:hAnsiTheme="minorHAnsi" w:cs="瀹嬩綋"/>
          <w:b/>
          <w:kern w:val="0"/>
          <w:sz w:val="24"/>
        </w:rPr>
      </w:pPr>
      <w:r w:rsidRPr="00D33207">
        <w:rPr>
          <w:rFonts w:ascii="瀹嬩綋" w:eastAsia="瀹嬩綋" w:hAnsiTheme="minorHAnsi" w:cs="瀹嬩綋" w:hint="eastAsia"/>
          <w:b/>
          <w:kern w:val="0"/>
          <w:sz w:val="24"/>
        </w:rPr>
        <w:t>起草专家组：</w:t>
      </w:r>
    </w:p>
    <w:p w14:paraId="63442E6A" w14:textId="77777777" w:rsidR="00441719" w:rsidRPr="00D33207" w:rsidRDefault="00441719" w:rsidP="004953A5">
      <w:pPr>
        <w:autoSpaceDE w:val="0"/>
        <w:autoSpaceDN w:val="0"/>
        <w:jc w:val="left"/>
        <w:rPr>
          <w:rFonts w:ascii="瀹嬩綋" w:eastAsia="瀹嬩綋" w:hAnsiTheme="minorHAnsi" w:cs="瀹嬩綋"/>
          <w:b/>
          <w:kern w:val="0"/>
          <w:szCs w:val="21"/>
        </w:rPr>
      </w:pPr>
      <w:r w:rsidRPr="00D33207">
        <w:rPr>
          <w:rFonts w:ascii="瀹嬩綋" w:eastAsia="瀹嬩綋" w:hAnsiTheme="minorHAnsi" w:cs="瀹嬩綋" w:hint="eastAsia"/>
          <w:b/>
          <w:kern w:val="0"/>
          <w:szCs w:val="21"/>
        </w:rPr>
        <w:t>顾问：</w:t>
      </w:r>
    </w:p>
    <w:p w14:paraId="49B583F4" w14:textId="77777777" w:rsidR="00441719" w:rsidRDefault="00441719" w:rsidP="004953A5">
      <w:pPr>
        <w:autoSpaceDE w:val="0"/>
        <w:autoSpaceDN w:val="0"/>
        <w:jc w:val="left"/>
        <w:rPr>
          <w:rFonts w:ascii="瀹嬩綋" w:eastAsia="瀹嬩綋" w:hAnsiTheme="minorHAnsi" w:cs="瀹嬩綋"/>
          <w:kern w:val="0"/>
          <w:szCs w:val="21"/>
        </w:rPr>
      </w:pPr>
      <w:r>
        <w:rPr>
          <w:rFonts w:ascii="瀹嬩綋" w:eastAsia="瀹嬩綋" w:hAnsiTheme="minorHAnsi" w:cs="瀹嬩綋" w:hint="eastAsia"/>
          <w:kern w:val="0"/>
          <w:szCs w:val="21"/>
        </w:rPr>
        <w:t>管向东（中山大学附属第一医院</w:t>
      </w:r>
      <w:r>
        <w:rPr>
          <w:rFonts w:ascii="瀹嬩綋" w:eastAsia="瀹嬩綋" w:hAnsiTheme="minorHAnsi" w:cs="瀹嬩綋"/>
          <w:kern w:val="0"/>
          <w:szCs w:val="21"/>
        </w:rPr>
        <w:t xml:space="preserve"> </w:t>
      </w:r>
      <w:r>
        <w:rPr>
          <w:rFonts w:ascii="瀹嬩綋" w:eastAsia="瀹嬩綋" w:hAnsiTheme="minorHAnsi" w:cs="瀹嬩綋" w:hint="eastAsia"/>
          <w:kern w:val="0"/>
          <w:szCs w:val="21"/>
        </w:rPr>
        <w:t>主任医师，教授）</w:t>
      </w:r>
    </w:p>
    <w:p w14:paraId="5394139D" w14:textId="77777777" w:rsidR="00441719" w:rsidRDefault="00441719" w:rsidP="004953A5">
      <w:pPr>
        <w:autoSpaceDE w:val="0"/>
        <w:autoSpaceDN w:val="0"/>
        <w:jc w:val="left"/>
        <w:rPr>
          <w:rFonts w:ascii="瀹嬩綋" w:eastAsia="瀹嬩綋" w:hAnsiTheme="minorHAnsi" w:cs="瀹嬩綋"/>
          <w:kern w:val="0"/>
          <w:szCs w:val="21"/>
        </w:rPr>
      </w:pPr>
      <w:proofErr w:type="gramStart"/>
      <w:r>
        <w:rPr>
          <w:rFonts w:ascii="瀹嬩綋" w:eastAsia="瀹嬩綋" w:hAnsiTheme="minorHAnsi" w:cs="瀹嬩綋" w:hint="eastAsia"/>
          <w:kern w:val="0"/>
          <w:szCs w:val="21"/>
        </w:rPr>
        <w:t>黎毅敏</w:t>
      </w:r>
      <w:proofErr w:type="gramEnd"/>
      <w:r>
        <w:rPr>
          <w:rFonts w:ascii="瀹嬩綋" w:eastAsia="瀹嬩綋" w:hAnsiTheme="minorHAnsi" w:cs="瀹嬩綋" w:hint="eastAsia"/>
          <w:kern w:val="0"/>
          <w:szCs w:val="21"/>
        </w:rPr>
        <w:t>（广州医科大学附属第一医院</w:t>
      </w:r>
      <w:r>
        <w:rPr>
          <w:rFonts w:ascii="瀹嬩綋" w:eastAsia="瀹嬩綋" w:hAnsiTheme="minorHAnsi" w:cs="瀹嬩綋"/>
          <w:kern w:val="0"/>
          <w:szCs w:val="21"/>
        </w:rPr>
        <w:t xml:space="preserve"> </w:t>
      </w:r>
      <w:r>
        <w:rPr>
          <w:rFonts w:ascii="瀹嬩綋" w:eastAsia="瀹嬩綋" w:hAnsiTheme="minorHAnsi" w:cs="瀹嬩綋" w:hint="eastAsia"/>
          <w:kern w:val="0"/>
          <w:szCs w:val="21"/>
        </w:rPr>
        <w:t>主任医师，教授）</w:t>
      </w:r>
    </w:p>
    <w:p w14:paraId="72C13E0E" w14:textId="77777777" w:rsidR="00441719" w:rsidRDefault="00441719" w:rsidP="004953A5">
      <w:pPr>
        <w:autoSpaceDE w:val="0"/>
        <w:autoSpaceDN w:val="0"/>
        <w:jc w:val="left"/>
        <w:rPr>
          <w:rFonts w:ascii="瀹嬩綋" w:eastAsia="瀹嬩綋" w:hAnsiTheme="minorHAnsi" w:cs="瀹嬩綋"/>
          <w:kern w:val="0"/>
          <w:szCs w:val="21"/>
        </w:rPr>
      </w:pPr>
      <w:r>
        <w:rPr>
          <w:rFonts w:ascii="瀹嬩綋" w:eastAsia="瀹嬩綋" w:hAnsiTheme="minorHAnsi" w:cs="瀹嬩綋" w:hint="eastAsia"/>
          <w:kern w:val="0"/>
          <w:szCs w:val="21"/>
        </w:rPr>
        <w:t>陈</w:t>
      </w:r>
      <w:r>
        <w:rPr>
          <w:rFonts w:ascii="瀹嬩綋" w:eastAsia="瀹嬩綋" w:hAnsiTheme="minorHAnsi" w:cs="瀹嬩綋"/>
          <w:kern w:val="0"/>
          <w:szCs w:val="21"/>
        </w:rPr>
        <w:t xml:space="preserve"> </w:t>
      </w:r>
      <w:r>
        <w:rPr>
          <w:rFonts w:ascii="瀹嬩綋" w:eastAsia="瀹嬩綋" w:hAnsiTheme="minorHAnsi" w:cs="瀹嬩綋" w:hint="eastAsia"/>
          <w:kern w:val="0"/>
          <w:szCs w:val="21"/>
        </w:rPr>
        <w:t>孝（中山大学附属第一医院</w:t>
      </w:r>
      <w:r>
        <w:rPr>
          <w:rFonts w:ascii="瀹嬩綋" w:eastAsia="瀹嬩綋" w:hAnsiTheme="minorHAnsi" w:cs="瀹嬩綋"/>
          <w:kern w:val="0"/>
          <w:szCs w:val="21"/>
        </w:rPr>
        <w:t xml:space="preserve"> </w:t>
      </w:r>
      <w:r>
        <w:rPr>
          <w:rFonts w:ascii="瀹嬩綋" w:eastAsia="瀹嬩綋" w:hAnsiTheme="minorHAnsi" w:cs="瀹嬩綋" w:hint="eastAsia"/>
          <w:kern w:val="0"/>
          <w:szCs w:val="21"/>
        </w:rPr>
        <w:t>主任药师，教授）</w:t>
      </w:r>
    </w:p>
    <w:p w14:paraId="7A769EFC" w14:textId="77777777" w:rsidR="00441719" w:rsidRPr="00D33207" w:rsidRDefault="00441719" w:rsidP="004953A5">
      <w:pPr>
        <w:autoSpaceDE w:val="0"/>
        <w:autoSpaceDN w:val="0"/>
        <w:jc w:val="left"/>
        <w:rPr>
          <w:rFonts w:ascii="瀹嬩綋" w:eastAsia="瀹嬩綋" w:hAnsiTheme="minorHAnsi" w:cs="瀹嬩綋"/>
          <w:b/>
          <w:kern w:val="0"/>
          <w:szCs w:val="21"/>
        </w:rPr>
      </w:pPr>
      <w:r w:rsidRPr="00D33207">
        <w:rPr>
          <w:rFonts w:ascii="瀹嬩綋" w:eastAsia="瀹嬩綋" w:hAnsiTheme="minorHAnsi" w:cs="瀹嬩綋" w:hint="eastAsia"/>
          <w:b/>
          <w:kern w:val="0"/>
          <w:szCs w:val="21"/>
        </w:rPr>
        <w:t>执笔：</w:t>
      </w:r>
    </w:p>
    <w:p w14:paraId="33BE2C26" w14:textId="77777777" w:rsidR="00441719" w:rsidRDefault="00441719" w:rsidP="004953A5">
      <w:pPr>
        <w:autoSpaceDE w:val="0"/>
        <w:autoSpaceDN w:val="0"/>
        <w:jc w:val="left"/>
        <w:rPr>
          <w:rFonts w:ascii="瀹嬩綋" w:eastAsia="瀹嬩綋" w:hAnsiTheme="minorHAnsi" w:cs="瀹嬩綋"/>
          <w:kern w:val="0"/>
          <w:szCs w:val="21"/>
        </w:rPr>
      </w:pPr>
      <w:r>
        <w:rPr>
          <w:rFonts w:ascii="瀹嬩綋" w:eastAsia="瀹嬩綋" w:hAnsiTheme="minorHAnsi" w:cs="瀹嬩綋" w:hint="eastAsia"/>
          <w:kern w:val="0"/>
          <w:szCs w:val="21"/>
        </w:rPr>
        <w:t>陈敏英（中山大学附属第一医院</w:t>
      </w:r>
      <w:r>
        <w:rPr>
          <w:rFonts w:ascii="瀹嬩綋" w:eastAsia="瀹嬩綋" w:hAnsiTheme="minorHAnsi" w:cs="瀹嬩綋"/>
          <w:kern w:val="0"/>
          <w:szCs w:val="21"/>
        </w:rPr>
        <w:t xml:space="preserve"> </w:t>
      </w:r>
      <w:r>
        <w:rPr>
          <w:rFonts w:ascii="瀹嬩綋" w:eastAsia="瀹嬩綋" w:hAnsiTheme="minorHAnsi" w:cs="瀹嬩綋" w:hint="eastAsia"/>
          <w:kern w:val="0"/>
          <w:szCs w:val="21"/>
        </w:rPr>
        <w:t>主任医师）</w:t>
      </w:r>
    </w:p>
    <w:p w14:paraId="2475CD1C" w14:textId="50C7E075" w:rsidR="006006CC" w:rsidRPr="00251973" w:rsidRDefault="00441719" w:rsidP="004953A5">
      <w:pPr>
        <w:rPr>
          <w:rFonts w:asciiTheme="minorEastAsia" w:eastAsiaTheme="minorEastAsia" w:hAnsiTheme="minorEastAsia"/>
          <w:b/>
          <w:bCs/>
          <w:color w:val="000000" w:themeColor="text1"/>
          <w:sz w:val="24"/>
        </w:rPr>
      </w:pPr>
      <w:proofErr w:type="gramStart"/>
      <w:r>
        <w:rPr>
          <w:rFonts w:ascii="瀹嬩綋" w:eastAsia="瀹嬩綋" w:hAnsiTheme="minorHAnsi" w:cs="瀹嬩綋" w:hint="eastAsia"/>
          <w:kern w:val="0"/>
          <w:szCs w:val="21"/>
        </w:rPr>
        <w:t>刘紫锰</w:t>
      </w:r>
      <w:proofErr w:type="gramEnd"/>
      <w:r>
        <w:rPr>
          <w:rFonts w:ascii="瀹嬩綋" w:eastAsia="瀹嬩綋" w:hAnsiTheme="minorHAnsi" w:cs="瀹嬩綋" w:hint="eastAsia"/>
          <w:kern w:val="0"/>
          <w:szCs w:val="21"/>
        </w:rPr>
        <w:t>（中山大学附属第一医院</w:t>
      </w:r>
      <w:r>
        <w:rPr>
          <w:rFonts w:ascii="瀹嬩綋" w:eastAsia="瀹嬩綋" w:hAnsiTheme="minorHAnsi" w:cs="瀹嬩綋"/>
          <w:kern w:val="0"/>
          <w:szCs w:val="21"/>
        </w:rPr>
        <w:t xml:space="preserve"> </w:t>
      </w:r>
      <w:r>
        <w:rPr>
          <w:rFonts w:ascii="瀹嬩綋" w:eastAsia="瀹嬩綋" w:hAnsiTheme="minorHAnsi" w:cs="瀹嬩綋" w:hint="eastAsia"/>
          <w:kern w:val="0"/>
          <w:szCs w:val="21"/>
        </w:rPr>
        <w:t>主任医师）</w:t>
      </w:r>
    </w:p>
    <w:p w14:paraId="462287B8" w14:textId="77777777" w:rsidR="00441719" w:rsidRPr="00D33207" w:rsidRDefault="00441719" w:rsidP="004953A5">
      <w:pPr>
        <w:rPr>
          <w:rFonts w:ascii="瀹嬩綋" w:eastAsia="瀹嬩綋" w:hAnsiTheme="minorHAnsi" w:cs="瀹嬩綋"/>
          <w:b/>
          <w:kern w:val="0"/>
          <w:szCs w:val="21"/>
        </w:rPr>
      </w:pPr>
      <w:bookmarkStart w:id="25" w:name="_GoBack"/>
      <w:r w:rsidRPr="00D33207">
        <w:rPr>
          <w:rFonts w:ascii="瀹嬩綋" w:eastAsia="瀹嬩綋" w:hAnsiTheme="minorHAnsi" w:cs="瀹嬩綋" w:hint="eastAsia"/>
          <w:b/>
          <w:kern w:val="0"/>
          <w:szCs w:val="21"/>
        </w:rPr>
        <w:t>成员（按姓氏笔划排序）：</w:t>
      </w:r>
    </w:p>
    <w:bookmarkEnd w:id="25"/>
    <w:p w14:paraId="35BD8240" w14:textId="77777777" w:rsidR="00441719" w:rsidRPr="00A730B3" w:rsidRDefault="00441719" w:rsidP="004953A5">
      <w:pPr>
        <w:autoSpaceDE w:val="0"/>
        <w:autoSpaceDN w:val="0"/>
        <w:jc w:val="left"/>
        <w:rPr>
          <w:rFonts w:ascii="瀹嬩綋" w:eastAsia="瀹嬩綋" w:hAnsiTheme="minorHAnsi" w:cs="瀹嬩綋"/>
          <w:kern w:val="0"/>
          <w:szCs w:val="21"/>
        </w:rPr>
      </w:pPr>
      <w:r w:rsidRPr="00A730B3">
        <w:rPr>
          <w:rFonts w:ascii="瀹嬩綋" w:eastAsia="瀹嬩綋" w:hAnsiTheme="minorHAnsi" w:cs="瀹嬩綋" w:hint="eastAsia"/>
          <w:kern w:val="0"/>
          <w:szCs w:val="21"/>
        </w:rPr>
        <w:t>尹海燕（暨南大学附属第一医院 主任医师）</w:t>
      </w:r>
    </w:p>
    <w:p w14:paraId="423A9403" w14:textId="77777777" w:rsidR="00441719" w:rsidRPr="00A730B3" w:rsidRDefault="00441719" w:rsidP="004953A5">
      <w:pPr>
        <w:autoSpaceDE w:val="0"/>
        <w:autoSpaceDN w:val="0"/>
        <w:jc w:val="left"/>
        <w:rPr>
          <w:rFonts w:ascii="瀹嬩綋" w:eastAsia="瀹嬩綋" w:hAnsiTheme="minorHAnsi" w:cs="瀹嬩綋"/>
          <w:kern w:val="0"/>
          <w:szCs w:val="21"/>
        </w:rPr>
      </w:pPr>
      <w:r w:rsidRPr="00A730B3">
        <w:rPr>
          <w:rFonts w:ascii="瀹嬩綋" w:eastAsia="瀹嬩綋" w:hAnsiTheme="minorHAnsi" w:cs="瀹嬩綋" w:hint="eastAsia"/>
          <w:kern w:val="0"/>
          <w:szCs w:val="21"/>
        </w:rPr>
        <w:t>伍俊妍（中山大学孙逸仙纪念医院 主任药师）</w:t>
      </w:r>
    </w:p>
    <w:p w14:paraId="5C4D0ADC" w14:textId="77777777" w:rsidR="00441719" w:rsidRPr="00A730B3" w:rsidRDefault="00441719" w:rsidP="004953A5">
      <w:pPr>
        <w:autoSpaceDE w:val="0"/>
        <w:autoSpaceDN w:val="0"/>
        <w:jc w:val="left"/>
        <w:rPr>
          <w:rFonts w:ascii="瀹嬩綋" w:eastAsia="瀹嬩綋" w:hAnsiTheme="minorHAnsi" w:cs="瀹嬩綋"/>
          <w:kern w:val="0"/>
          <w:szCs w:val="21"/>
        </w:rPr>
      </w:pPr>
      <w:r w:rsidRPr="00A730B3">
        <w:rPr>
          <w:rFonts w:ascii="瀹嬩綋" w:eastAsia="瀹嬩綋" w:hAnsiTheme="minorHAnsi" w:cs="瀹嬩綋" w:hint="eastAsia"/>
          <w:kern w:val="0"/>
          <w:szCs w:val="21"/>
        </w:rPr>
        <w:t>刘晓青（广州医科大学附属第一医院 主任医师）</w:t>
      </w:r>
    </w:p>
    <w:p w14:paraId="12A6769C" w14:textId="77777777" w:rsidR="00441719" w:rsidRPr="00A730B3" w:rsidRDefault="00441719" w:rsidP="004953A5">
      <w:pPr>
        <w:autoSpaceDE w:val="0"/>
        <w:autoSpaceDN w:val="0"/>
        <w:jc w:val="left"/>
        <w:rPr>
          <w:rFonts w:ascii="瀹嬩綋" w:eastAsia="瀹嬩綋" w:hAnsiTheme="minorHAnsi" w:cs="瀹嬩綋"/>
          <w:kern w:val="0"/>
          <w:szCs w:val="21"/>
        </w:rPr>
      </w:pPr>
      <w:r w:rsidRPr="00A730B3">
        <w:rPr>
          <w:rFonts w:ascii="瀹嬩綋" w:eastAsia="瀹嬩綋" w:hAnsiTheme="minorHAnsi" w:cs="瀹嬩綋" w:hint="eastAsia"/>
          <w:kern w:val="0"/>
          <w:szCs w:val="21"/>
        </w:rPr>
        <w:t>何 清（中山大学孙逸仙纪念医院 副主任医师）</w:t>
      </w:r>
    </w:p>
    <w:p w14:paraId="17210C9A" w14:textId="02B6E559" w:rsidR="00441719" w:rsidRPr="00A730B3" w:rsidRDefault="00441719" w:rsidP="004953A5">
      <w:pPr>
        <w:autoSpaceDE w:val="0"/>
        <w:autoSpaceDN w:val="0"/>
        <w:jc w:val="left"/>
        <w:rPr>
          <w:rFonts w:ascii="瀹嬩綋" w:eastAsia="瀹嬩綋" w:hAnsiTheme="minorHAnsi" w:cs="瀹嬩綋"/>
          <w:kern w:val="0"/>
          <w:szCs w:val="21"/>
        </w:rPr>
      </w:pPr>
      <w:r w:rsidRPr="00A730B3">
        <w:rPr>
          <w:rFonts w:ascii="瀹嬩綋" w:eastAsia="瀹嬩綋" w:hAnsiTheme="minorHAnsi" w:cs="瀹嬩綋" w:hint="eastAsia"/>
          <w:kern w:val="0"/>
          <w:szCs w:val="21"/>
        </w:rPr>
        <w:t>陈 杰（中山大学附属第一医院 主任药师）</w:t>
      </w:r>
    </w:p>
    <w:p w14:paraId="690C2547" w14:textId="2B8A9743" w:rsidR="00052442" w:rsidRPr="00A730B3" w:rsidRDefault="00441719" w:rsidP="004953A5">
      <w:pPr>
        <w:autoSpaceDE w:val="0"/>
        <w:autoSpaceDN w:val="0"/>
        <w:jc w:val="left"/>
        <w:rPr>
          <w:rFonts w:ascii="瀹嬩綋" w:eastAsia="瀹嬩綋" w:hAnsiTheme="minorHAnsi" w:cs="瀹嬩綋"/>
          <w:kern w:val="0"/>
          <w:szCs w:val="21"/>
        </w:rPr>
      </w:pPr>
      <w:r w:rsidRPr="00A730B3">
        <w:rPr>
          <w:rFonts w:ascii="瀹嬩綋" w:eastAsia="瀹嬩綋" w:hAnsiTheme="minorHAnsi" w:cs="瀹嬩綋" w:hint="eastAsia"/>
          <w:kern w:val="0"/>
          <w:szCs w:val="21"/>
        </w:rPr>
        <w:t>郑志华（广东省药学会 主任药师）</w:t>
      </w:r>
    </w:p>
    <w:p w14:paraId="48B6CE56" w14:textId="77777777" w:rsidR="00441719" w:rsidRDefault="00441719" w:rsidP="004953A5">
      <w:pPr>
        <w:autoSpaceDE w:val="0"/>
        <w:autoSpaceDN w:val="0"/>
        <w:jc w:val="left"/>
        <w:rPr>
          <w:rFonts w:ascii="瀹嬩綋" w:eastAsia="瀹嬩綋" w:hAnsiTheme="minorHAnsi" w:cs="瀹嬩綋"/>
          <w:kern w:val="0"/>
          <w:szCs w:val="21"/>
        </w:rPr>
      </w:pPr>
      <w:proofErr w:type="gramStart"/>
      <w:r>
        <w:rPr>
          <w:rFonts w:ascii="瀹嬩綋" w:eastAsia="瀹嬩綋" w:hAnsiTheme="minorHAnsi" w:cs="瀹嬩綋" w:hint="eastAsia"/>
          <w:kern w:val="0"/>
          <w:szCs w:val="21"/>
        </w:rPr>
        <w:t>易慧敏</w:t>
      </w:r>
      <w:proofErr w:type="gramEnd"/>
      <w:r>
        <w:rPr>
          <w:rFonts w:ascii="瀹嬩綋" w:eastAsia="瀹嬩綋" w:hAnsiTheme="minorHAnsi" w:cs="瀹嬩綋" w:hint="eastAsia"/>
          <w:kern w:val="0"/>
          <w:szCs w:val="21"/>
        </w:rPr>
        <w:t>（中山大学附属第三医院</w:t>
      </w:r>
      <w:r>
        <w:rPr>
          <w:rFonts w:ascii="瀹嬩綋" w:eastAsia="瀹嬩綋" w:hAnsiTheme="minorHAnsi" w:cs="瀹嬩綋"/>
          <w:kern w:val="0"/>
          <w:szCs w:val="21"/>
        </w:rPr>
        <w:t xml:space="preserve"> </w:t>
      </w:r>
      <w:r>
        <w:rPr>
          <w:rFonts w:ascii="瀹嬩綋" w:eastAsia="瀹嬩綋" w:hAnsiTheme="minorHAnsi" w:cs="瀹嬩綋" w:hint="eastAsia"/>
          <w:kern w:val="0"/>
          <w:szCs w:val="21"/>
        </w:rPr>
        <w:t>主任医师）</w:t>
      </w:r>
    </w:p>
    <w:p w14:paraId="2816A225" w14:textId="77777777" w:rsidR="00441719" w:rsidRDefault="00441719" w:rsidP="004953A5">
      <w:pPr>
        <w:autoSpaceDE w:val="0"/>
        <w:autoSpaceDN w:val="0"/>
        <w:jc w:val="left"/>
        <w:rPr>
          <w:rFonts w:ascii="瀹嬩綋" w:eastAsia="瀹嬩綋" w:hAnsiTheme="minorHAnsi" w:cs="瀹嬩綋"/>
          <w:kern w:val="0"/>
          <w:szCs w:val="21"/>
        </w:rPr>
      </w:pPr>
      <w:r>
        <w:rPr>
          <w:rFonts w:ascii="瀹嬩綋" w:eastAsia="瀹嬩綋" w:hAnsiTheme="minorHAnsi" w:cs="瀹嬩綋" w:hint="eastAsia"/>
          <w:kern w:val="0"/>
          <w:szCs w:val="21"/>
        </w:rPr>
        <w:t>曾</w:t>
      </w:r>
      <w:r>
        <w:rPr>
          <w:rFonts w:ascii="瀹嬩綋" w:eastAsia="瀹嬩綋" w:hAnsiTheme="minorHAnsi" w:cs="瀹嬩綋"/>
          <w:kern w:val="0"/>
          <w:szCs w:val="21"/>
        </w:rPr>
        <w:t xml:space="preserve"> </w:t>
      </w:r>
      <w:r>
        <w:rPr>
          <w:rFonts w:ascii="瀹嬩綋" w:eastAsia="瀹嬩綋" w:hAnsiTheme="minorHAnsi" w:cs="瀹嬩綋" w:hint="eastAsia"/>
          <w:kern w:val="0"/>
          <w:szCs w:val="21"/>
        </w:rPr>
        <w:t>军（广州市第一人民医院</w:t>
      </w:r>
      <w:r>
        <w:rPr>
          <w:rFonts w:ascii="瀹嬩綋" w:eastAsia="瀹嬩綋" w:hAnsiTheme="minorHAnsi" w:cs="瀹嬩綋"/>
          <w:kern w:val="0"/>
          <w:szCs w:val="21"/>
        </w:rPr>
        <w:t xml:space="preserve"> </w:t>
      </w:r>
      <w:r>
        <w:rPr>
          <w:rFonts w:ascii="瀹嬩綋" w:eastAsia="瀹嬩綋" w:hAnsiTheme="minorHAnsi" w:cs="瀹嬩綋" w:hint="eastAsia"/>
          <w:kern w:val="0"/>
          <w:szCs w:val="21"/>
        </w:rPr>
        <w:t>主任医师）</w:t>
      </w:r>
    </w:p>
    <w:p w14:paraId="0757244F" w14:textId="77777777" w:rsidR="00441719" w:rsidRDefault="00441719" w:rsidP="004953A5">
      <w:pPr>
        <w:autoSpaceDE w:val="0"/>
        <w:autoSpaceDN w:val="0"/>
        <w:jc w:val="left"/>
        <w:rPr>
          <w:rFonts w:ascii="瀹嬩綋" w:eastAsia="瀹嬩綋" w:hAnsiTheme="minorHAnsi" w:cs="瀹嬩綋"/>
          <w:kern w:val="0"/>
          <w:szCs w:val="21"/>
        </w:rPr>
      </w:pPr>
      <w:r>
        <w:rPr>
          <w:rFonts w:ascii="瀹嬩綋" w:eastAsia="瀹嬩綋" w:hAnsiTheme="minorHAnsi" w:cs="瀹嬩綋" w:hint="eastAsia"/>
          <w:kern w:val="0"/>
          <w:szCs w:val="21"/>
        </w:rPr>
        <w:t>曾英彤（广东省人民医院</w:t>
      </w:r>
      <w:r>
        <w:rPr>
          <w:rFonts w:ascii="瀹嬩綋" w:eastAsia="瀹嬩綋" w:hAnsiTheme="minorHAnsi" w:cs="瀹嬩綋"/>
          <w:kern w:val="0"/>
          <w:szCs w:val="21"/>
        </w:rPr>
        <w:t xml:space="preserve"> </w:t>
      </w:r>
      <w:r>
        <w:rPr>
          <w:rFonts w:ascii="瀹嬩綋" w:eastAsia="瀹嬩綋" w:hAnsiTheme="minorHAnsi" w:cs="瀹嬩綋" w:hint="eastAsia"/>
          <w:kern w:val="0"/>
          <w:szCs w:val="21"/>
        </w:rPr>
        <w:t>主任药师）</w:t>
      </w:r>
    </w:p>
    <w:p w14:paraId="7ED99F42" w14:textId="3518AD63" w:rsidR="00441719" w:rsidRPr="00441719" w:rsidRDefault="00441719" w:rsidP="004953A5">
      <w:pPr>
        <w:rPr>
          <w:rFonts w:ascii="宋体" w:hAnsi="宋体"/>
          <w:color w:val="000000" w:themeColor="text1"/>
          <w:sz w:val="24"/>
          <w:szCs w:val="28"/>
        </w:rPr>
      </w:pPr>
      <w:r>
        <w:rPr>
          <w:rFonts w:ascii="瀹嬩綋" w:eastAsia="瀹嬩綋" w:hAnsiTheme="minorHAnsi" w:cs="瀹嬩綋" w:hint="eastAsia"/>
          <w:kern w:val="0"/>
          <w:szCs w:val="21"/>
        </w:rPr>
        <w:t>魏</w:t>
      </w:r>
      <w:r>
        <w:rPr>
          <w:rFonts w:ascii="瀹嬩綋" w:eastAsia="瀹嬩綋" w:hAnsiTheme="minorHAnsi" w:cs="瀹嬩綋"/>
          <w:kern w:val="0"/>
          <w:szCs w:val="21"/>
        </w:rPr>
        <w:t xml:space="preserve"> </w:t>
      </w:r>
      <w:r>
        <w:rPr>
          <w:rFonts w:ascii="瀹嬩綋" w:eastAsia="瀹嬩綋" w:hAnsiTheme="minorHAnsi" w:cs="瀹嬩綋" w:hint="eastAsia"/>
          <w:kern w:val="0"/>
          <w:szCs w:val="21"/>
        </w:rPr>
        <w:t>理（广州医科大学附附属第一医院</w:t>
      </w:r>
      <w:r>
        <w:rPr>
          <w:rFonts w:ascii="瀹嬩綋" w:eastAsia="瀹嬩綋" w:hAnsiTheme="minorHAnsi" w:cs="瀹嬩綋"/>
          <w:kern w:val="0"/>
          <w:szCs w:val="21"/>
        </w:rPr>
        <w:t xml:space="preserve"> </w:t>
      </w:r>
      <w:r>
        <w:rPr>
          <w:rFonts w:ascii="瀹嬩綋" w:eastAsia="瀹嬩綋" w:hAnsiTheme="minorHAnsi" w:cs="瀹嬩綋" w:hint="eastAsia"/>
          <w:kern w:val="0"/>
          <w:szCs w:val="21"/>
        </w:rPr>
        <w:t>主任药师）</w:t>
      </w:r>
    </w:p>
    <w:sectPr w:rsidR="00441719" w:rsidRPr="00441719" w:rsidSect="004953A5">
      <w:footerReference w:type="default" r:id="rId8"/>
      <w:pgSz w:w="11906" w:h="16838" w:code="9"/>
      <w:pgMar w:top="1440" w:right="1418" w:bottom="1440" w:left="1418" w:header="851" w:footer="992" w:gutter="0"/>
      <w:cols w:space="720"/>
      <w:docGrid w:type="lines" w:linePitch="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08DDD" w14:textId="77777777" w:rsidR="005D24DE" w:rsidRDefault="005D24DE" w:rsidP="0002251C">
      <w:r>
        <w:separator/>
      </w:r>
    </w:p>
  </w:endnote>
  <w:endnote w:type="continuationSeparator" w:id="0">
    <w:p w14:paraId="09933981" w14:textId="77777777" w:rsidR="005D24DE" w:rsidRDefault="005D24DE" w:rsidP="0002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STIX-Regular">
    <w:altName w:val="Cambria"/>
    <w:panose1 w:val="00000000000000000000"/>
    <w:charset w:val="00"/>
    <w:family w:val="roman"/>
    <w:notTrueType/>
    <w:pitch w:val="default"/>
  </w:font>
  <w:font w:name="DY2+ZBPH6A-8">
    <w:altName w:val="Cambria"/>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瀹嬩綋">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101875"/>
      <w:docPartObj>
        <w:docPartGallery w:val="Page Numbers (Bottom of Page)"/>
        <w:docPartUnique/>
      </w:docPartObj>
    </w:sdtPr>
    <w:sdtEndPr/>
    <w:sdtContent>
      <w:p w14:paraId="3C15FAAD" w14:textId="77777777" w:rsidR="00B2614E" w:rsidRDefault="007B422C">
        <w:pPr>
          <w:pStyle w:val="a4"/>
          <w:jc w:val="center"/>
        </w:pPr>
        <w:r>
          <w:fldChar w:fldCharType="begin"/>
        </w:r>
        <w:r w:rsidR="00B2614E">
          <w:instrText>PAGE   \* MERGEFORMAT</w:instrText>
        </w:r>
        <w:r>
          <w:fldChar w:fldCharType="separate"/>
        </w:r>
        <w:r w:rsidR="00D33207" w:rsidRPr="00D33207">
          <w:rPr>
            <w:noProof/>
            <w:lang w:val="zh-CN"/>
          </w:rPr>
          <w:t>22</w:t>
        </w:r>
        <w:r>
          <w:fldChar w:fldCharType="end"/>
        </w:r>
      </w:p>
    </w:sdtContent>
  </w:sdt>
  <w:p w14:paraId="323E8954" w14:textId="77777777" w:rsidR="00B2614E" w:rsidRDefault="00B261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73680" w14:textId="77777777" w:rsidR="005D24DE" w:rsidRDefault="005D24DE" w:rsidP="0002251C">
      <w:r>
        <w:separator/>
      </w:r>
    </w:p>
  </w:footnote>
  <w:footnote w:type="continuationSeparator" w:id="0">
    <w:p w14:paraId="524DA897" w14:textId="77777777" w:rsidR="005D24DE" w:rsidRDefault="005D24DE" w:rsidP="00022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9B0DEF4"/>
    <w:multiLevelType w:val="singleLevel"/>
    <w:tmpl w:val="99B0DEF4"/>
    <w:lvl w:ilvl="0">
      <w:start w:val="1"/>
      <w:numFmt w:val="decimal"/>
      <w:lvlText w:val="[%1]"/>
      <w:lvlJc w:val="left"/>
      <w:pPr>
        <w:tabs>
          <w:tab w:val="num" w:pos="420"/>
        </w:tabs>
        <w:ind w:left="425" w:hanging="425"/>
      </w:pPr>
      <w:rPr>
        <w:rFonts w:hint="default"/>
      </w:rPr>
    </w:lvl>
  </w:abstractNum>
  <w:abstractNum w:abstractNumId="1">
    <w:nsid w:val="CB4A8335"/>
    <w:multiLevelType w:val="singleLevel"/>
    <w:tmpl w:val="CB4A8335"/>
    <w:lvl w:ilvl="0">
      <w:start w:val="1"/>
      <w:numFmt w:val="decimal"/>
      <w:suff w:val="nothing"/>
      <w:lvlText w:val="（%1）"/>
      <w:lvlJc w:val="left"/>
    </w:lvl>
  </w:abstractNum>
  <w:abstractNum w:abstractNumId="2">
    <w:nsid w:val="D4391848"/>
    <w:multiLevelType w:val="multilevel"/>
    <w:tmpl w:val="652EEF20"/>
    <w:lvl w:ilvl="0">
      <w:start w:val="1"/>
      <w:numFmt w:val="decimal"/>
      <w:lvlText w:val="%1."/>
      <w:lvlJc w:val="left"/>
      <w:pPr>
        <w:tabs>
          <w:tab w:val="left" w:pos="312"/>
        </w:tabs>
      </w:pPr>
    </w:lvl>
    <w:lvl w:ilvl="1">
      <w:start w:val="1"/>
      <w:numFmt w:val="decimal"/>
      <w:isLgl/>
      <w:lvlText w:val="%1.%2"/>
      <w:lvlJc w:val="left"/>
      <w:pPr>
        <w:ind w:left="992" w:hanging="852"/>
      </w:pPr>
      <w:rPr>
        <w:rFonts w:hint="default"/>
      </w:rPr>
    </w:lvl>
    <w:lvl w:ilvl="2">
      <w:start w:val="2"/>
      <w:numFmt w:val="decimal"/>
      <w:isLgl/>
      <w:lvlText w:val="%1.%2.%3"/>
      <w:lvlJc w:val="left"/>
      <w:pPr>
        <w:ind w:left="1132" w:hanging="852"/>
      </w:pPr>
      <w:rPr>
        <w:rFonts w:hint="default"/>
      </w:rPr>
    </w:lvl>
    <w:lvl w:ilvl="3">
      <w:start w:val="1"/>
      <w:numFmt w:val="decimal"/>
      <w:isLgl/>
      <w:lvlText w:val="%1.%2.%3.%4"/>
      <w:lvlJc w:val="left"/>
      <w:pPr>
        <w:ind w:left="1272" w:hanging="852"/>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420" w:hanging="1440"/>
      </w:pPr>
      <w:rPr>
        <w:rFonts w:hint="default"/>
      </w:rPr>
    </w:lvl>
    <w:lvl w:ilvl="8">
      <w:start w:val="1"/>
      <w:numFmt w:val="decimal"/>
      <w:isLgl/>
      <w:lvlText w:val="%1.%2.%3.%4.%5.%6.%7.%8.%9"/>
      <w:lvlJc w:val="left"/>
      <w:pPr>
        <w:ind w:left="2920" w:hanging="1800"/>
      </w:pPr>
      <w:rPr>
        <w:rFonts w:hint="default"/>
      </w:rPr>
    </w:lvl>
  </w:abstractNum>
  <w:abstractNum w:abstractNumId="3">
    <w:nsid w:val="D970CB16"/>
    <w:multiLevelType w:val="singleLevel"/>
    <w:tmpl w:val="D970CB16"/>
    <w:lvl w:ilvl="0">
      <w:start w:val="3"/>
      <w:numFmt w:val="chineseCounting"/>
      <w:suff w:val="nothing"/>
      <w:lvlText w:val="（%1）"/>
      <w:lvlJc w:val="left"/>
      <w:rPr>
        <w:rFonts w:hint="eastAsia"/>
      </w:rPr>
    </w:lvl>
  </w:abstractNum>
  <w:abstractNum w:abstractNumId="4">
    <w:nsid w:val="F77421DA"/>
    <w:multiLevelType w:val="singleLevel"/>
    <w:tmpl w:val="F77421DA"/>
    <w:lvl w:ilvl="0">
      <w:start w:val="1"/>
      <w:numFmt w:val="decimal"/>
      <w:suff w:val="nothing"/>
      <w:lvlText w:val="（%1）"/>
      <w:lvlJc w:val="left"/>
    </w:lvl>
  </w:abstractNum>
  <w:abstractNum w:abstractNumId="5">
    <w:nsid w:val="20A476AB"/>
    <w:multiLevelType w:val="hybridMultilevel"/>
    <w:tmpl w:val="E27E7890"/>
    <w:lvl w:ilvl="0" w:tplc="2812939A">
      <w:start w:val="1"/>
      <w:numFmt w:val="decimal"/>
      <w:lvlText w:val="%1．"/>
      <w:lvlJc w:val="left"/>
      <w:pPr>
        <w:ind w:left="429" w:hanging="429"/>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73ECB9D"/>
    <w:multiLevelType w:val="singleLevel"/>
    <w:tmpl w:val="273ECB9D"/>
    <w:lvl w:ilvl="0">
      <w:start w:val="1"/>
      <w:numFmt w:val="decimal"/>
      <w:suff w:val="space"/>
      <w:lvlText w:val="[%1]"/>
      <w:lvlJc w:val="left"/>
    </w:lvl>
  </w:abstractNum>
  <w:abstractNum w:abstractNumId="7">
    <w:nsid w:val="3EF3263F"/>
    <w:multiLevelType w:val="hybridMultilevel"/>
    <w:tmpl w:val="BA1C34F0"/>
    <w:lvl w:ilvl="0" w:tplc="1ACA0F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7F53A0A"/>
    <w:multiLevelType w:val="multilevel"/>
    <w:tmpl w:val="47F53A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89254CE"/>
    <w:multiLevelType w:val="multilevel"/>
    <w:tmpl w:val="489254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C0D00BC"/>
    <w:multiLevelType w:val="multilevel"/>
    <w:tmpl w:val="6C0D00B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6F43EC30"/>
    <w:multiLevelType w:val="singleLevel"/>
    <w:tmpl w:val="6F43EC30"/>
    <w:lvl w:ilvl="0">
      <w:start w:val="1"/>
      <w:numFmt w:val="chineseCounting"/>
      <w:suff w:val="nothing"/>
      <w:lvlText w:val="%1、"/>
      <w:lvlJc w:val="left"/>
      <w:rPr>
        <w:rFonts w:hint="eastAsia"/>
      </w:rPr>
    </w:lvl>
  </w:abstractNum>
  <w:abstractNum w:abstractNumId="12">
    <w:nsid w:val="705700A3"/>
    <w:multiLevelType w:val="multilevel"/>
    <w:tmpl w:val="705700A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7BC46C6"/>
    <w:multiLevelType w:val="hybridMultilevel"/>
    <w:tmpl w:val="27A8E2C8"/>
    <w:lvl w:ilvl="0" w:tplc="5B0425F2">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D865229"/>
    <w:multiLevelType w:val="hybridMultilevel"/>
    <w:tmpl w:val="D14E51C4"/>
    <w:lvl w:ilvl="0" w:tplc="ED020360">
      <w:start w:val="1"/>
      <w:numFmt w:val="decimal"/>
      <w:lvlText w:val="[%1]."/>
      <w:lvlJc w:val="left"/>
      <w:pPr>
        <w:ind w:left="113" w:hanging="113"/>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6"/>
  </w:num>
  <w:num w:numId="3">
    <w:abstractNumId w:val="12"/>
  </w:num>
  <w:num w:numId="4">
    <w:abstractNumId w:val="10"/>
  </w:num>
  <w:num w:numId="5">
    <w:abstractNumId w:val="8"/>
  </w:num>
  <w:num w:numId="6">
    <w:abstractNumId w:val="9"/>
  </w:num>
  <w:num w:numId="7">
    <w:abstractNumId w:val="3"/>
  </w:num>
  <w:num w:numId="8">
    <w:abstractNumId w:val="2"/>
  </w:num>
  <w:num w:numId="9">
    <w:abstractNumId w:val="1"/>
  </w:num>
  <w:num w:numId="10">
    <w:abstractNumId w:val="4"/>
  </w:num>
  <w:num w:numId="11">
    <w:abstractNumId w:val="13"/>
  </w:num>
  <w:num w:numId="12">
    <w:abstractNumId w:val="0"/>
  </w:num>
  <w:num w:numId="13">
    <w:abstractNumId w:val="7"/>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46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68"/>
    <w:rsid w:val="00005367"/>
    <w:rsid w:val="000065B9"/>
    <w:rsid w:val="0001179A"/>
    <w:rsid w:val="0001607E"/>
    <w:rsid w:val="0002251C"/>
    <w:rsid w:val="00041FC3"/>
    <w:rsid w:val="0005167B"/>
    <w:rsid w:val="00052442"/>
    <w:rsid w:val="00063B04"/>
    <w:rsid w:val="000729F8"/>
    <w:rsid w:val="00074D83"/>
    <w:rsid w:val="000764ED"/>
    <w:rsid w:val="00090EC1"/>
    <w:rsid w:val="00095CD7"/>
    <w:rsid w:val="000B16CD"/>
    <w:rsid w:val="000C7A80"/>
    <w:rsid w:val="000D4412"/>
    <w:rsid w:val="000E37A3"/>
    <w:rsid w:val="001076D0"/>
    <w:rsid w:val="0012254A"/>
    <w:rsid w:val="00123610"/>
    <w:rsid w:val="00142BAF"/>
    <w:rsid w:val="001565C6"/>
    <w:rsid w:val="00170A15"/>
    <w:rsid w:val="00182D9E"/>
    <w:rsid w:val="001853E1"/>
    <w:rsid w:val="00190ADA"/>
    <w:rsid w:val="001934EC"/>
    <w:rsid w:val="00196B54"/>
    <w:rsid w:val="00197547"/>
    <w:rsid w:val="001C6CB6"/>
    <w:rsid w:val="001E3897"/>
    <w:rsid w:val="001E4DBE"/>
    <w:rsid w:val="001F4CF3"/>
    <w:rsid w:val="001F6975"/>
    <w:rsid w:val="002039D3"/>
    <w:rsid w:val="00211EEF"/>
    <w:rsid w:val="00216D6B"/>
    <w:rsid w:val="00222637"/>
    <w:rsid w:val="00222DD9"/>
    <w:rsid w:val="00244B9C"/>
    <w:rsid w:val="00251973"/>
    <w:rsid w:val="00257640"/>
    <w:rsid w:val="00264D37"/>
    <w:rsid w:val="0027088D"/>
    <w:rsid w:val="00276137"/>
    <w:rsid w:val="00276283"/>
    <w:rsid w:val="00287E94"/>
    <w:rsid w:val="00290258"/>
    <w:rsid w:val="00295E0F"/>
    <w:rsid w:val="002B6CA3"/>
    <w:rsid w:val="002F5602"/>
    <w:rsid w:val="003031EB"/>
    <w:rsid w:val="00306805"/>
    <w:rsid w:val="003473DA"/>
    <w:rsid w:val="00350DA9"/>
    <w:rsid w:val="0037776B"/>
    <w:rsid w:val="003815E4"/>
    <w:rsid w:val="003B14B1"/>
    <w:rsid w:val="003B1798"/>
    <w:rsid w:val="003B711D"/>
    <w:rsid w:val="003B713D"/>
    <w:rsid w:val="003C2E95"/>
    <w:rsid w:val="003D1686"/>
    <w:rsid w:val="003F20D9"/>
    <w:rsid w:val="00406A7D"/>
    <w:rsid w:val="00423526"/>
    <w:rsid w:val="00423CD2"/>
    <w:rsid w:val="00435D80"/>
    <w:rsid w:val="00441719"/>
    <w:rsid w:val="00452135"/>
    <w:rsid w:val="00457DCE"/>
    <w:rsid w:val="00472C0B"/>
    <w:rsid w:val="00472E4B"/>
    <w:rsid w:val="0048539A"/>
    <w:rsid w:val="004953A5"/>
    <w:rsid w:val="004B23A1"/>
    <w:rsid w:val="004B43A1"/>
    <w:rsid w:val="004C50AF"/>
    <w:rsid w:val="004D19D1"/>
    <w:rsid w:val="00527F10"/>
    <w:rsid w:val="005440E0"/>
    <w:rsid w:val="0056644E"/>
    <w:rsid w:val="00587E42"/>
    <w:rsid w:val="00595E4C"/>
    <w:rsid w:val="005A51E4"/>
    <w:rsid w:val="005A7B20"/>
    <w:rsid w:val="005B12D1"/>
    <w:rsid w:val="005B395E"/>
    <w:rsid w:val="005B3D9F"/>
    <w:rsid w:val="005B6048"/>
    <w:rsid w:val="005C3523"/>
    <w:rsid w:val="005D1CDA"/>
    <w:rsid w:val="005D24DE"/>
    <w:rsid w:val="005E581C"/>
    <w:rsid w:val="005F10EA"/>
    <w:rsid w:val="005F6F3C"/>
    <w:rsid w:val="006006CC"/>
    <w:rsid w:val="00600B71"/>
    <w:rsid w:val="00612591"/>
    <w:rsid w:val="00635A06"/>
    <w:rsid w:val="00636B37"/>
    <w:rsid w:val="006379B8"/>
    <w:rsid w:val="0064359E"/>
    <w:rsid w:val="00651C61"/>
    <w:rsid w:val="0066430B"/>
    <w:rsid w:val="00691437"/>
    <w:rsid w:val="00694E5D"/>
    <w:rsid w:val="006B2D0C"/>
    <w:rsid w:val="006B5FA5"/>
    <w:rsid w:val="006D371C"/>
    <w:rsid w:val="006D40C3"/>
    <w:rsid w:val="006E3543"/>
    <w:rsid w:val="006E7060"/>
    <w:rsid w:val="006F16FF"/>
    <w:rsid w:val="006F4994"/>
    <w:rsid w:val="006F7246"/>
    <w:rsid w:val="0070399C"/>
    <w:rsid w:val="0070742A"/>
    <w:rsid w:val="007075B5"/>
    <w:rsid w:val="00730DF3"/>
    <w:rsid w:val="00735549"/>
    <w:rsid w:val="007418E5"/>
    <w:rsid w:val="00754243"/>
    <w:rsid w:val="007708F9"/>
    <w:rsid w:val="00774778"/>
    <w:rsid w:val="00775BFD"/>
    <w:rsid w:val="007838C0"/>
    <w:rsid w:val="00796842"/>
    <w:rsid w:val="007B422C"/>
    <w:rsid w:val="007B4280"/>
    <w:rsid w:val="007B4ABA"/>
    <w:rsid w:val="007E2968"/>
    <w:rsid w:val="007F1078"/>
    <w:rsid w:val="007F4F1D"/>
    <w:rsid w:val="007F6841"/>
    <w:rsid w:val="00812D70"/>
    <w:rsid w:val="00825338"/>
    <w:rsid w:val="0085351C"/>
    <w:rsid w:val="00856B34"/>
    <w:rsid w:val="00891FD8"/>
    <w:rsid w:val="008B10AF"/>
    <w:rsid w:val="008B274D"/>
    <w:rsid w:val="008D14D3"/>
    <w:rsid w:val="008D712C"/>
    <w:rsid w:val="008F3BA9"/>
    <w:rsid w:val="008F49E3"/>
    <w:rsid w:val="008F5966"/>
    <w:rsid w:val="009061D4"/>
    <w:rsid w:val="0092045F"/>
    <w:rsid w:val="00926659"/>
    <w:rsid w:val="0094259E"/>
    <w:rsid w:val="00942D11"/>
    <w:rsid w:val="0095131F"/>
    <w:rsid w:val="00954E99"/>
    <w:rsid w:val="009556D6"/>
    <w:rsid w:val="00955AD2"/>
    <w:rsid w:val="00956088"/>
    <w:rsid w:val="00991980"/>
    <w:rsid w:val="009B22ED"/>
    <w:rsid w:val="009B56F7"/>
    <w:rsid w:val="009D1608"/>
    <w:rsid w:val="00A30F23"/>
    <w:rsid w:val="00A55B52"/>
    <w:rsid w:val="00A70B32"/>
    <w:rsid w:val="00A730B3"/>
    <w:rsid w:val="00A91D7D"/>
    <w:rsid w:val="00A95089"/>
    <w:rsid w:val="00A953B0"/>
    <w:rsid w:val="00A95DC9"/>
    <w:rsid w:val="00AA0CC3"/>
    <w:rsid w:val="00AB0B79"/>
    <w:rsid w:val="00AB1453"/>
    <w:rsid w:val="00AC6E6E"/>
    <w:rsid w:val="00AD3872"/>
    <w:rsid w:val="00B01CCA"/>
    <w:rsid w:val="00B2614E"/>
    <w:rsid w:val="00B26DC4"/>
    <w:rsid w:val="00B940AF"/>
    <w:rsid w:val="00BA4047"/>
    <w:rsid w:val="00BB4509"/>
    <w:rsid w:val="00BC3285"/>
    <w:rsid w:val="00BD6009"/>
    <w:rsid w:val="00C10D69"/>
    <w:rsid w:val="00C179CB"/>
    <w:rsid w:val="00C252ED"/>
    <w:rsid w:val="00C262B9"/>
    <w:rsid w:val="00C46B94"/>
    <w:rsid w:val="00C5608E"/>
    <w:rsid w:val="00C658BA"/>
    <w:rsid w:val="00C675AC"/>
    <w:rsid w:val="00C72B3D"/>
    <w:rsid w:val="00CA52D1"/>
    <w:rsid w:val="00CB51ED"/>
    <w:rsid w:val="00CB6DA4"/>
    <w:rsid w:val="00CC15C6"/>
    <w:rsid w:val="00CC50D4"/>
    <w:rsid w:val="00CD7E59"/>
    <w:rsid w:val="00CE51C4"/>
    <w:rsid w:val="00D02C6D"/>
    <w:rsid w:val="00D057FE"/>
    <w:rsid w:val="00D066C5"/>
    <w:rsid w:val="00D10717"/>
    <w:rsid w:val="00D30E99"/>
    <w:rsid w:val="00D33207"/>
    <w:rsid w:val="00D41EA8"/>
    <w:rsid w:val="00D50519"/>
    <w:rsid w:val="00D64168"/>
    <w:rsid w:val="00D64375"/>
    <w:rsid w:val="00D73D6C"/>
    <w:rsid w:val="00D82969"/>
    <w:rsid w:val="00D8754E"/>
    <w:rsid w:val="00D9111D"/>
    <w:rsid w:val="00DB5C2A"/>
    <w:rsid w:val="00DE5CE2"/>
    <w:rsid w:val="00DF4C43"/>
    <w:rsid w:val="00DF56CF"/>
    <w:rsid w:val="00E0199D"/>
    <w:rsid w:val="00E054B1"/>
    <w:rsid w:val="00E12D95"/>
    <w:rsid w:val="00E1597B"/>
    <w:rsid w:val="00E17A94"/>
    <w:rsid w:val="00E219E4"/>
    <w:rsid w:val="00E2656C"/>
    <w:rsid w:val="00E34537"/>
    <w:rsid w:val="00E8315E"/>
    <w:rsid w:val="00E85CA6"/>
    <w:rsid w:val="00E875C8"/>
    <w:rsid w:val="00E90C98"/>
    <w:rsid w:val="00E919E8"/>
    <w:rsid w:val="00E923A9"/>
    <w:rsid w:val="00E93A77"/>
    <w:rsid w:val="00EB1C71"/>
    <w:rsid w:val="00EE7BA6"/>
    <w:rsid w:val="00F03844"/>
    <w:rsid w:val="00F206C0"/>
    <w:rsid w:val="00F22BE7"/>
    <w:rsid w:val="00F253E6"/>
    <w:rsid w:val="00F54B43"/>
    <w:rsid w:val="00F60156"/>
    <w:rsid w:val="00F661E7"/>
    <w:rsid w:val="00F80102"/>
    <w:rsid w:val="00F87E6B"/>
    <w:rsid w:val="00F92699"/>
    <w:rsid w:val="00FB18E3"/>
    <w:rsid w:val="00FD4FBE"/>
    <w:rsid w:val="00FE11E6"/>
    <w:rsid w:val="00FF5A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14FBD"/>
  <w15:docId w15:val="{640EFD5E-BD4E-426D-9D00-4916C9A3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975"/>
    <w:pPr>
      <w:widowControl w:val="0"/>
      <w:jc w:val="both"/>
    </w:pPr>
    <w:rPr>
      <w:rFonts w:ascii="Calibri" w:eastAsia="宋体" w:hAnsi="Calibri" w:cs="Times New Roman"/>
      <w:szCs w:val="24"/>
    </w:rPr>
  </w:style>
  <w:style w:type="paragraph" w:styleId="1">
    <w:name w:val="heading 1"/>
    <w:basedOn w:val="a"/>
    <w:next w:val="a"/>
    <w:link w:val="1Char"/>
    <w:uiPriority w:val="9"/>
    <w:qFormat/>
    <w:rsid w:val="00F206C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C15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8F49E3"/>
    <w:pPr>
      <w:keepNext/>
      <w:keepLines/>
      <w:widowControl/>
      <w:adjustRightInd w:val="0"/>
      <w:snapToGrid w:val="0"/>
      <w:spacing w:before="260" w:after="260" w:line="416" w:lineRule="auto"/>
      <w:jc w:val="left"/>
      <w:outlineLvl w:val="2"/>
    </w:pPr>
    <w:rPr>
      <w:rFonts w:ascii="Tahoma" w:eastAsia="微软雅黑" w:hAnsi="Tahom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25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251C"/>
    <w:rPr>
      <w:rFonts w:ascii="Calibri" w:eastAsia="宋体" w:hAnsi="Calibri" w:cs="Times New Roman"/>
      <w:sz w:val="18"/>
      <w:szCs w:val="18"/>
    </w:rPr>
  </w:style>
  <w:style w:type="paragraph" w:styleId="a4">
    <w:name w:val="footer"/>
    <w:basedOn w:val="a"/>
    <w:link w:val="Char0"/>
    <w:uiPriority w:val="99"/>
    <w:unhideWhenUsed/>
    <w:rsid w:val="0002251C"/>
    <w:pPr>
      <w:tabs>
        <w:tab w:val="center" w:pos="4153"/>
        <w:tab w:val="right" w:pos="8306"/>
      </w:tabs>
      <w:snapToGrid w:val="0"/>
      <w:jc w:val="left"/>
    </w:pPr>
    <w:rPr>
      <w:sz w:val="18"/>
      <w:szCs w:val="18"/>
    </w:rPr>
  </w:style>
  <w:style w:type="character" w:customStyle="1" w:styleId="Char0">
    <w:name w:val="页脚 Char"/>
    <w:basedOn w:val="a0"/>
    <w:link w:val="a4"/>
    <w:uiPriority w:val="99"/>
    <w:rsid w:val="0002251C"/>
    <w:rPr>
      <w:rFonts w:ascii="Calibri" w:eastAsia="宋体" w:hAnsi="Calibri" w:cs="Times New Roman"/>
      <w:sz w:val="18"/>
      <w:szCs w:val="18"/>
    </w:rPr>
  </w:style>
  <w:style w:type="paragraph" w:styleId="a5">
    <w:name w:val="List Paragraph"/>
    <w:basedOn w:val="a"/>
    <w:uiPriority w:val="34"/>
    <w:qFormat/>
    <w:rsid w:val="00CC15C6"/>
    <w:pPr>
      <w:ind w:firstLineChars="200" w:firstLine="420"/>
    </w:pPr>
    <w:rPr>
      <w:rFonts w:asciiTheme="minorHAnsi" w:eastAsiaTheme="minorEastAsia" w:hAnsiTheme="minorHAnsi" w:cstheme="minorBidi"/>
      <w:szCs w:val="22"/>
    </w:rPr>
  </w:style>
  <w:style w:type="character" w:styleId="a6">
    <w:name w:val="Hyperlink"/>
    <w:basedOn w:val="a0"/>
    <w:uiPriority w:val="99"/>
    <w:unhideWhenUsed/>
    <w:rsid w:val="00CC15C6"/>
    <w:rPr>
      <w:color w:val="0563C1" w:themeColor="hyperlink"/>
      <w:u w:val="single"/>
    </w:rPr>
  </w:style>
  <w:style w:type="character" w:customStyle="1" w:styleId="2Char">
    <w:name w:val="标题 2 Char"/>
    <w:basedOn w:val="a0"/>
    <w:link w:val="2"/>
    <w:uiPriority w:val="9"/>
    <w:qFormat/>
    <w:rsid w:val="00CC15C6"/>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8F49E3"/>
    <w:rPr>
      <w:rFonts w:ascii="Tahoma" w:eastAsia="微软雅黑" w:hAnsi="Tahoma" w:cs="Times New Roman"/>
      <w:b/>
      <w:bCs/>
      <w:kern w:val="0"/>
      <w:sz w:val="32"/>
      <w:szCs w:val="32"/>
    </w:rPr>
  </w:style>
  <w:style w:type="paragraph" w:styleId="a7">
    <w:name w:val="Normal (Web)"/>
    <w:basedOn w:val="a"/>
    <w:uiPriority w:val="99"/>
    <w:unhideWhenUsed/>
    <w:qFormat/>
    <w:rsid w:val="008F49E3"/>
    <w:pPr>
      <w:widowControl/>
      <w:adjustRightInd w:val="0"/>
      <w:snapToGrid w:val="0"/>
      <w:spacing w:before="100" w:beforeAutospacing="1" w:after="100" w:afterAutospacing="1"/>
      <w:jc w:val="left"/>
    </w:pPr>
    <w:rPr>
      <w:rFonts w:ascii="宋体" w:hAnsi="宋体" w:cs="宋体"/>
      <w:kern w:val="0"/>
      <w:sz w:val="24"/>
    </w:rPr>
  </w:style>
  <w:style w:type="paragraph" w:styleId="a8">
    <w:name w:val="No Spacing"/>
    <w:uiPriority w:val="1"/>
    <w:qFormat/>
    <w:rsid w:val="008F49E3"/>
    <w:rPr>
      <w:rFonts w:ascii="宋体" w:eastAsia="宋体" w:hAnsi="宋体" w:cs="宋体"/>
      <w:kern w:val="0"/>
      <w:sz w:val="24"/>
      <w:szCs w:val="24"/>
    </w:rPr>
  </w:style>
  <w:style w:type="character" w:customStyle="1" w:styleId="1Char">
    <w:name w:val="标题 1 Char"/>
    <w:basedOn w:val="a0"/>
    <w:link w:val="1"/>
    <w:uiPriority w:val="9"/>
    <w:rsid w:val="00F206C0"/>
    <w:rPr>
      <w:rFonts w:ascii="Calibri" w:eastAsia="宋体" w:hAnsi="Calibri" w:cs="Times New Roman"/>
      <w:b/>
      <w:bCs/>
      <w:kern w:val="44"/>
      <w:sz w:val="44"/>
      <w:szCs w:val="44"/>
    </w:rPr>
  </w:style>
  <w:style w:type="paragraph" w:styleId="TOC">
    <w:name w:val="TOC Heading"/>
    <w:basedOn w:val="1"/>
    <w:next w:val="a"/>
    <w:uiPriority w:val="39"/>
    <w:unhideWhenUsed/>
    <w:qFormat/>
    <w:rsid w:val="00F206C0"/>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F206C0"/>
    <w:pPr>
      <w:widowControl/>
      <w:spacing w:after="100" w:line="259" w:lineRule="auto"/>
      <w:ind w:left="220"/>
      <w:jc w:val="left"/>
    </w:pPr>
    <w:rPr>
      <w:rFonts w:asciiTheme="minorHAnsi" w:eastAsiaTheme="minorEastAsia" w:hAnsiTheme="minorHAnsi"/>
      <w:kern w:val="0"/>
      <w:sz w:val="22"/>
      <w:szCs w:val="22"/>
    </w:rPr>
  </w:style>
  <w:style w:type="paragraph" w:styleId="10">
    <w:name w:val="toc 1"/>
    <w:basedOn w:val="a"/>
    <w:next w:val="a"/>
    <w:autoRedefine/>
    <w:uiPriority w:val="39"/>
    <w:unhideWhenUsed/>
    <w:rsid w:val="00F206C0"/>
    <w:pPr>
      <w:widowControl/>
      <w:spacing w:after="100" w:line="259" w:lineRule="auto"/>
      <w:jc w:val="left"/>
    </w:pPr>
    <w:rPr>
      <w:rFonts w:asciiTheme="minorHAnsi" w:eastAsiaTheme="minorEastAsia" w:hAnsiTheme="minorHAnsi"/>
      <w:kern w:val="0"/>
      <w:sz w:val="22"/>
      <w:szCs w:val="22"/>
    </w:rPr>
  </w:style>
  <w:style w:type="paragraph" w:styleId="30">
    <w:name w:val="toc 3"/>
    <w:basedOn w:val="a"/>
    <w:next w:val="a"/>
    <w:autoRedefine/>
    <w:uiPriority w:val="39"/>
    <w:unhideWhenUsed/>
    <w:rsid w:val="00F206C0"/>
    <w:pPr>
      <w:widowControl/>
      <w:spacing w:after="100" w:line="259" w:lineRule="auto"/>
      <w:ind w:left="440"/>
      <w:jc w:val="left"/>
    </w:pPr>
    <w:rPr>
      <w:rFonts w:asciiTheme="minorHAnsi" w:eastAsiaTheme="minorEastAsia" w:hAnsiTheme="minorHAnsi"/>
      <w:kern w:val="0"/>
      <w:sz w:val="22"/>
      <w:szCs w:val="22"/>
    </w:rPr>
  </w:style>
  <w:style w:type="character" w:customStyle="1" w:styleId="11">
    <w:name w:val="未处理的提及1"/>
    <w:basedOn w:val="a0"/>
    <w:uiPriority w:val="99"/>
    <w:semiHidden/>
    <w:unhideWhenUsed/>
    <w:rsid w:val="00452135"/>
    <w:rPr>
      <w:color w:val="605E5C"/>
      <w:shd w:val="clear" w:color="auto" w:fill="E1DFDD"/>
    </w:rPr>
  </w:style>
  <w:style w:type="character" w:styleId="a9">
    <w:name w:val="annotation reference"/>
    <w:basedOn w:val="a0"/>
    <w:uiPriority w:val="99"/>
    <w:semiHidden/>
    <w:unhideWhenUsed/>
    <w:rsid w:val="001934EC"/>
    <w:rPr>
      <w:sz w:val="21"/>
      <w:szCs w:val="21"/>
    </w:rPr>
  </w:style>
  <w:style w:type="paragraph" w:styleId="aa">
    <w:name w:val="annotation text"/>
    <w:basedOn w:val="a"/>
    <w:link w:val="Char1"/>
    <w:uiPriority w:val="99"/>
    <w:semiHidden/>
    <w:unhideWhenUsed/>
    <w:rsid w:val="001934EC"/>
    <w:pPr>
      <w:jc w:val="left"/>
    </w:pPr>
  </w:style>
  <w:style w:type="character" w:customStyle="1" w:styleId="Char1">
    <w:name w:val="批注文字 Char"/>
    <w:basedOn w:val="a0"/>
    <w:link w:val="aa"/>
    <w:uiPriority w:val="99"/>
    <w:semiHidden/>
    <w:rsid w:val="001934EC"/>
    <w:rPr>
      <w:rFonts w:ascii="Calibri" w:eastAsia="宋体" w:hAnsi="Calibri" w:cs="Times New Roman"/>
      <w:szCs w:val="24"/>
    </w:rPr>
  </w:style>
  <w:style w:type="paragraph" w:styleId="ab">
    <w:name w:val="annotation subject"/>
    <w:basedOn w:val="aa"/>
    <w:next w:val="aa"/>
    <w:link w:val="Char2"/>
    <w:uiPriority w:val="99"/>
    <w:semiHidden/>
    <w:unhideWhenUsed/>
    <w:rsid w:val="001934EC"/>
    <w:rPr>
      <w:b/>
      <w:bCs/>
    </w:rPr>
  </w:style>
  <w:style w:type="character" w:customStyle="1" w:styleId="Char2">
    <w:name w:val="批注主题 Char"/>
    <w:basedOn w:val="Char1"/>
    <w:link w:val="ab"/>
    <w:uiPriority w:val="99"/>
    <w:semiHidden/>
    <w:rsid w:val="001934EC"/>
    <w:rPr>
      <w:rFonts w:ascii="Calibri" w:eastAsia="宋体" w:hAnsi="Calibri" w:cs="Times New Roman"/>
      <w:b/>
      <w:bCs/>
      <w:szCs w:val="24"/>
    </w:rPr>
  </w:style>
  <w:style w:type="paragraph" w:styleId="ac">
    <w:name w:val="Balloon Text"/>
    <w:basedOn w:val="a"/>
    <w:link w:val="Char3"/>
    <w:uiPriority w:val="99"/>
    <w:semiHidden/>
    <w:unhideWhenUsed/>
    <w:rsid w:val="00E219E4"/>
    <w:rPr>
      <w:sz w:val="18"/>
      <w:szCs w:val="18"/>
    </w:rPr>
  </w:style>
  <w:style w:type="character" w:customStyle="1" w:styleId="Char3">
    <w:name w:val="批注框文本 Char"/>
    <w:basedOn w:val="a0"/>
    <w:link w:val="ac"/>
    <w:uiPriority w:val="99"/>
    <w:semiHidden/>
    <w:rsid w:val="00E219E4"/>
    <w:rPr>
      <w:rFonts w:ascii="Calibri" w:eastAsia="宋体" w:hAnsi="Calibri" w:cs="Times New Roman"/>
      <w:sz w:val="18"/>
      <w:szCs w:val="18"/>
    </w:rPr>
  </w:style>
  <w:style w:type="character" w:customStyle="1" w:styleId="fontstyle01">
    <w:name w:val="fontstyle01"/>
    <w:basedOn w:val="a0"/>
    <w:qFormat/>
    <w:rsid w:val="00052442"/>
    <w:rPr>
      <w:rFonts w:ascii="STIX-Regular" w:hAnsi="STIX-Regular" w:hint="default"/>
      <w:color w:val="000000"/>
      <w:sz w:val="18"/>
      <w:szCs w:val="18"/>
    </w:rPr>
  </w:style>
  <w:style w:type="character" w:customStyle="1" w:styleId="fontstyle21">
    <w:name w:val="fontstyle21"/>
    <w:basedOn w:val="a0"/>
    <w:rsid w:val="00052442"/>
    <w:rPr>
      <w:rFonts w:ascii="DY2+ZBPH6A-8" w:hAnsi="DY2+ZBPH6A-8" w:hint="default"/>
      <w:b w:val="0"/>
      <w:bCs w:val="0"/>
      <w:i w:val="0"/>
      <w:iCs w:val="0"/>
      <w:color w:val="000000"/>
      <w:sz w:val="18"/>
      <w:szCs w:val="18"/>
    </w:rPr>
  </w:style>
  <w:style w:type="character" w:customStyle="1" w:styleId="fontstyle31">
    <w:name w:val="fontstyle31"/>
    <w:basedOn w:val="a0"/>
    <w:rsid w:val="00052442"/>
    <w:rPr>
      <w:rFonts w:ascii="宋体" w:eastAsia="宋体" w:hAnsi="宋体" w:hint="eastAsia"/>
      <w:b w:val="0"/>
      <w:bCs w:val="0"/>
      <w:i w:val="0"/>
      <w:iCs w:val="0"/>
      <w:color w:val="000000"/>
      <w:sz w:val="18"/>
      <w:szCs w:val="18"/>
    </w:rPr>
  </w:style>
  <w:style w:type="table" w:styleId="ad">
    <w:name w:val="Table Grid"/>
    <w:basedOn w:val="a1"/>
    <w:uiPriority w:val="39"/>
    <w:rsid w:val="00052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E17A94"/>
    <w:rPr>
      <w:rFonts w:ascii="Calibri" w:eastAsia="宋体" w:hAnsi="Calibri" w:cs="Times New Roman"/>
      <w:szCs w:val="24"/>
    </w:rPr>
  </w:style>
  <w:style w:type="character" w:styleId="af">
    <w:name w:val="Strong"/>
    <w:basedOn w:val="a0"/>
    <w:uiPriority w:val="22"/>
    <w:qFormat/>
    <w:rsid w:val="0005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9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796BB-AD26-42F9-BE84-9A36EAC2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22</Pages>
  <Words>3923</Words>
  <Characters>22367</Characters>
  <Application>Microsoft Office Word</Application>
  <DocSecurity>0</DocSecurity>
  <Lines>186</Lines>
  <Paragraphs>52</Paragraphs>
  <ScaleCrop>false</ScaleCrop>
  <Company>Microsoft</Company>
  <LinksUpToDate>false</LinksUpToDate>
  <CharactersWithSpaces>26238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zhang</dc:creator>
  <cp:lastModifiedBy>aa</cp:lastModifiedBy>
  <cp:revision>10</cp:revision>
  <dcterms:created xsi:type="dcterms:W3CDTF">2021-09-20T05:55:00Z</dcterms:created>
  <dcterms:modified xsi:type="dcterms:W3CDTF">2021-09-27T10:18:00Z</dcterms:modified>
</cp:coreProperties>
</file>